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42C4D" w14:textId="77777777" w:rsidR="00050BC4" w:rsidRPr="00050BC4" w:rsidRDefault="00050BC4" w:rsidP="00050B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szCs w:val="24"/>
          <w:lang w:eastAsia="fi-FI"/>
        </w:rPr>
      </w:pPr>
    </w:p>
    <w:p w14:paraId="25FBB672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32"/>
          <w:szCs w:val="32"/>
          <w:lang w:eastAsia="fi-FI"/>
        </w:rPr>
      </w:pPr>
      <w:r w:rsidRPr="0013386B">
        <w:rPr>
          <w:rFonts w:eastAsia="Times New Roman" w:cs="Arial"/>
          <w:b/>
          <w:bCs/>
          <w:color w:val="000080"/>
          <w:sz w:val="32"/>
          <w:szCs w:val="32"/>
          <w:lang w:eastAsia="fi-FI"/>
        </w:rPr>
        <w:t xml:space="preserve">Aivojen </w:t>
      </w:r>
      <w:proofErr w:type="spellStart"/>
      <w:r w:rsidRPr="0013386B">
        <w:rPr>
          <w:rFonts w:eastAsia="Times New Roman" w:cs="Arial"/>
          <w:b/>
          <w:bCs/>
          <w:color w:val="000080"/>
          <w:sz w:val="32"/>
          <w:szCs w:val="32"/>
          <w:lang w:eastAsia="fi-FI"/>
        </w:rPr>
        <w:t>hermovälittäjäaineiden</w:t>
      </w:r>
      <w:proofErr w:type="spellEnd"/>
      <w:r w:rsidRPr="0013386B">
        <w:rPr>
          <w:rFonts w:eastAsia="Times New Roman" w:cs="Arial"/>
          <w:b/>
          <w:bCs/>
          <w:color w:val="000080"/>
          <w:sz w:val="32"/>
          <w:szCs w:val="32"/>
          <w:lang w:eastAsia="fi-FI"/>
        </w:rPr>
        <w:t xml:space="preserve"> gammakuvaus DaTSCAN</w:t>
      </w:r>
    </w:p>
    <w:p w14:paraId="4492F14E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54401886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39F9A8B1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39C96A3D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13386B">
        <w:rPr>
          <w:rFonts w:eastAsia="Times New Roman" w:cs="Arial"/>
          <w:bCs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</w:p>
    <w:p w14:paraId="7EFD7B20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5D697A14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327D2A0F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6C33E4B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13386B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B39899B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Tutkimuksessa kuvataan radioaktiivisen tutkimusaineen avulla dopamiinireseptorien määrää aivojesi </w:t>
      </w:r>
      <w:proofErr w:type="spellStart"/>
      <w:r w:rsidRPr="0013386B">
        <w:rPr>
          <w:rFonts w:eastAsia="Times New Roman" w:cs="Arial"/>
          <w:szCs w:val="24"/>
          <w:lang w:eastAsia="fi-FI"/>
        </w:rPr>
        <w:t>hermopäätteissä</w:t>
      </w:r>
      <w:proofErr w:type="spellEnd"/>
      <w:r w:rsidRPr="0013386B">
        <w:rPr>
          <w:rFonts w:eastAsia="Times New Roman" w:cs="Arial"/>
          <w:szCs w:val="24"/>
          <w:lang w:eastAsia="fi-FI"/>
        </w:rPr>
        <w:t>. Tutkimustuloksesta lähetetään lausunto sinua hoitavalle lääkärille.</w:t>
      </w:r>
    </w:p>
    <w:p w14:paraId="3960C84A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871" w:right="566" w:hanging="567"/>
        <w:jc w:val="both"/>
        <w:rPr>
          <w:rFonts w:eastAsia="Times New Roman" w:cs="Arial"/>
          <w:szCs w:val="24"/>
          <w:lang w:eastAsia="fi-FI"/>
        </w:rPr>
      </w:pPr>
    </w:p>
    <w:p w14:paraId="50F09593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13386B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8A70850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Ei esivalmisteluja, tutkimuspäivän aamuna voit syödä, juoda ja ottaa lääkkeet normaaliin tapaan, ellei hoitava lääkärisi ole toisin määrännyt. </w:t>
      </w:r>
    </w:p>
    <w:p w14:paraId="7AF6ABB7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42696B2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13386B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7701763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>Aluksi saat suun kautta otettavan lääkkeen, joka suojaa kilpirauhasta säteilyltä.</w:t>
      </w:r>
      <w:r w:rsidRPr="0013386B">
        <w:rPr>
          <w:rFonts w:eastAsia="Times New Roman" w:cs="Arial"/>
          <w:szCs w:val="24"/>
          <w:lang w:eastAsia="fi-FI"/>
        </w:rPr>
        <w:br/>
        <w:t>Noin tunnin kuluttua annetaan radioaktiivinen tutkimusaine kanyylin kautta verenkiertoon. Tutkimusaineen pisto vastaa verikokeen ottoa, muuten tutkimus on kivuton.</w:t>
      </w:r>
    </w:p>
    <w:p w14:paraId="623DF9F1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br/>
        <w:t xml:space="preserve">Kuvaus tehdään 3 tunnin kuluttua aineen pistosta, jolloin tutkimusaine on kulkeutunut verenkierron mukana aivojen </w:t>
      </w:r>
      <w:proofErr w:type="spellStart"/>
      <w:r w:rsidRPr="0013386B">
        <w:rPr>
          <w:rFonts w:eastAsia="Times New Roman" w:cs="Arial"/>
          <w:szCs w:val="24"/>
          <w:lang w:eastAsia="fi-FI"/>
        </w:rPr>
        <w:t>hermopäätteisiin</w:t>
      </w:r>
      <w:proofErr w:type="spellEnd"/>
      <w:r w:rsidRPr="0013386B">
        <w:rPr>
          <w:rFonts w:eastAsia="Times New Roman" w:cs="Arial"/>
          <w:szCs w:val="24"/>
          <w:lang w:eastAsia="fi-FI"/>
        </w:rPr>
        <w:t xml:space="preserve">. Tämän jälkeen päätäsi kuvataan noin puolen tunnin ajan, kuvauksen aikana tulee olla liikkumatta. </w:t>
      </w:r>
    </w:p>
    <w:p w14:paraId="7EAA8F9A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szCs w:val="24"/>
          <w:lang w:eastAsia="fi-FI"/>
        </w:rPr>
      </w:pPr>
    </w:p>
    <w:p w14:paraId="70540D37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Jälkitoimenpiteet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638BE400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Käytettävällä tutkimusaineella ei ole todettu sivu- eikä jälkivaikutuksia. </w:t>
      </w:r>
      <w:r w:rsidRPr="0013386B">
        <w:rPr>
          <w:rFonts w:eastAsia="Times New Roman" w:cs="Arial"/>
          <w:b/>
          <w:szCs w:val="24"/>
          <w:lang w:eastAsia="fi-FI"/>
        </w:rPr>
        <w:t>Tutkimus</w:t>
      </w:r>
      <w:r w:rsidRPr="0013386B">
        <w:rPr>
          <w:rFonts w:eastAsia="Times New Roman" w:cs="Arial"/>
          <w:b/>
          <w:bCs/>
          <w:szCs w:val="24"/>
          <w:lang w:eastAsia="fi-FI"/>
        </w:rPr>
        <w:t>aineelle ei ole tavattu yliherkkyyttä</w:t>
      </w:r>
      <w:r w:rsidRPr="0013386B">
        <w:rPr>
          <w:rFonts w:eastAsia="Times New Roman" w:cs="Arial"/>
          <w:b/>
          <w:szCs w:val="24"/>
          <w:lang w:eastAsia="fi-FI"/>
        </w:rPr>
        <w:t>.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08B6B8EF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Jos sinulla on </w:t>
      </w:r>
      <w:r w:rsidRPr="0013386B">
        <w:rPr>
          <w:rFonts w:eastAsia="Times New Roman" w:cs="Arial"/>
          <w:b/>
          <w:bCs/>
          <w:szCs w:val="24"/>
          <w:lang w:eastAsia="fi-FI"/>
        </w:rPr>
        <w:t>verikokeissa</w:t>
      </w:r>
      <w:r w:rsidRPr="0013386B">
        <w:rPr>
          <w:rFonts w:eastAsia="Times New Roman" w:cs="Arial"/>
          <w:szCs w:val="24"/>
          <w:lang w:eastAsia="fi-FI"/>
        </w:rPr>
        <w:t xml:space="preserve"> käynti, ilmoita siitä </w:t>
      </w:r>
      <w:r w:rsidRPr="0013386B">
        <w:rPr>
          <w:rFonts w:eastAsia="Times New Roman" w:cs="Arial"/>
          <w:b/>
          <w:bCs/>
          <w:szCs w:val="24"/>
          <w:lang w:eastAsia="fi-FI"/>
        </w:rPr>
        <w:t>isotoopin hoitajalle.</w:t>
      </w:r>
      <w:r w:rsidRPr="0013386B">
        <w:rPr>
          <w:rFonts w:eastAsia="Times New Roman" w:cs="Arial"/>
          <w:b/>
          <w:bCs/>
          <w:szCs w:val="24"/>
          <w:lang w:eastAsia="fi-FI"/>
        </w:rPr>
        <w:br/>
      </w:r>
    </w:p>
    <w:p w14:paraId="64E14FA3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Tutkimusaineen piston jälkeisen odotusajan (3 tuntia) voit olla vapaasti sairaala-alueella tai käydä esim. kaupungilla asioilla. 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32B8FD80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Tutkimuspäivänä sinun on suositeltavaa juoda nestettä normaalia runsaammin ja käydä tyhjentämässä virtsarakko mahdollisimman usein, näin tutkimusaine poistuu kehosta nopeammin. 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7DE1F6CE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lastRenderedPageBreak/>
        <w:t>Jos olet lähdössä tutkimuspäivänä tai sitä seuraavana päivänä ulkomaille, pyydä isotoopista todistus tullia varten.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60C63ED6" w14:textId="0573E984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Tutkimuspäivänä et saa olla läheisessä kontaktissa </w:t>
      </w:r>
      <w:r w:rsidR="002D4079">
        <w:rPr>
          <w:rFonts w:eastAsia="Times New Roman" w:cs="Arial"/>
          <w:b/>
          <w:bCs/>
          <w:szCs w:val="24"/>
          <w:u w:val="single"/>
          <w:lang w:eastAsia="fi-FI"/>
        </w:rPr>
        <w:t>alle 18-vuotiaiden henkilöiden</w:t>
      </w: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 ja raskaana olevien naisten kanssa.</w:t>
      </w:r>
    </w:p>
    <w:p w14:paraId="30657747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 w:hanging="567"/>
        <w:jc w:val="both"/>
        <w:rPr>
          <w:rFonts w:eastAsia="Times New Roman" w:cs="Arial"/>
          <w:b/>
          <w:bCs/>
          <w:szCs w:val="24"/>
          <w:u w:val="single"/>
          <w:lang w:eastAsia="fi-FI"/>
        </w:rPr>
      </w:pPr>
    </w:p>
    <w:p w14:paraId="3F9DA8F9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3386B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13386B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E682B8E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 xml:space="preserve">Emme yleensä tee tutkimusta, mikäli olet raskaana tai epäilet olevasi raskaana. Ilmoita asiasta sinua hoitavaan yksikköön, niin tutkimus siirretään sopivaan ajankohtaan. </w:t>
      </w:r>
      <w:bookmarkStart w:id="0" w:name="_GoBack"/>
      <w:bookmarkEnd w:id="0"/>
      <w:r w:rsidRPr="0013386B">
        <w:rPr>
          <w:rFonts w:eastAsia="Times New Roman" w:cs="Arial"/>
          <w:szCs w:val="24"/>
          <w:lang w:eastAsia="fi-FI"/>
        </w:rPr>
        <w:br/>
      </w:r>
    </w:p>
    <w:p w14:paraId="1D5BAAEC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>Radioaktiivinen tutkimusaine erittyy äidinmaitoon. Sinun on pidettävä imetyksessä 1 1/2 vuorokauden tauko.</w:t>
      </w:r>
      <w:r w:rsidRPr="0013386B">
        <w:rPr>
          <w:rFonts w:eastAsia="Times New Roman" w:cs="Arial"/>
          <w:szCs w:val="24"/>
          <w:lang w:eastAsia="fi-FI"/>
        </w:rPr>
        <w:br/>
      </w:r>
    </w:p>
    <w:p w14:paraId="60B8EC62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13386B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315164D6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A963B8A" w14:textId="79430C86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BB6E71">
        <w:rPr>
          <w:rFonts w:eastAsia="Times New Roman" w:cs="Arial"/>
          <w:bCs/>
          <w:szCs w:val="24"/>
          <w:lang w:eastAsia="fi-FI"/>
        </w:rPr>
        <w:t>: ________________</w:t>
      </w:r>
    </w:p>
    <w:p w14:paraId="1076CFCA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90E23C4" w14:textId="05D6F446" w:rsid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3386B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2265D2E2" w14:textId="77777777" w:rsidR="00952A37" w:rsidRDefault="00952A37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4596DD2" w14:textId="263FFA61" w:rsidR="00952A37" w:rsidRPr="00952A37" w:rsidRDefault="00952A37" w:rsidP="00952A37">
      <w:pPr>
        <w:rPr>
          <w:rFonts w:cs="Arial"/>
          <w:color w:val="000000"/>
          <w:szCs w:val="24"/>
        </w:rPr>
      </w:pPr>
      <w:r w:rsidRPr="00952A37"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517158B3" w14:textId="77777777" w:rsidR="00952A37" w:rsidRPr="0013386B" w:rsidRDefault="00952A37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E7EF68F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7C5BC6B" w14:textId="77777777" w:rsidR="0013386B" w:rsidRPr="0013386B" w:rsidRDefault="0013386B" w:rsidP="0013386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szCs w:val="24"/>
          <w:lang w:eastAsia="fi-FI"/>
        </w:rPr>
      </w:pPr>
    </w:p>
    <w:p w14:paraId="0B84697B" w14:textId="77777777" w:rsidR="00050BC4" w:rsidRPr="00050BC4" w:rsidRDefault="00050BC4" w:rsidP="00050B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szCs w:val="24"/>
          <w:lang w:eastAsia="fi-FI"/>
        </w:rPr>
      </w:pPr>
    </w:p>
    <w:sectPr w:rsidR="00050BC4" w:rsidRPr="00050BC4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7FF2541" w:rsidR="008709CB" w:rsidRPr="001E52B9" w:rsidRDefault="00293DB8" w:rsidP="0063257C">
          <w:pPr>
            <w:pStyle w:val="Alatunniste"/>
          </w:pPr>
          <w:r>
            <w:rPr>
              <w:noProof/>
            </w:rPr>
            <w:drawing>
              <wp:inline distT="0" distB="0" distL="0" distR="0" wp14:anchorId="3244EE01" wp14:editId="196B6978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6494F6B8" w:rsidR="007027F4" w:rsidRPr="00E470CA" w:rsidRDefault="004A71E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5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08</w:t>
          </w:r>
          <w:r w:rsidR="008C4204" w:rsidRPr="00E470CA">
            <w:rPr>
              <w:color w:val="auto"/>
            </w:rPr>
            <w:br/>
          </w:r>
          <w:r w:rsidR="002D4079">
            <w:rPr>
              <w:color w:val="auto"/>
            </w:rPr>
            <w:t>4</w:t>
          </w:r>
          <w:r w:rsidR="00E470CA" w:rsidRPr="00E470CA">
            <w:rPr>
              <w:color w:val="auto"/>
            </w:rPr>
            <w:t>.</w:t>
          </w:r>
          <w:r w:rsidR="002D4079">
            <w:rPr>
              <w:color w:val="auto"/>
            </w:rPr>
            <w:t>9</w:t>
          </w:r>
          <w:r w:rsidR="00E470CA" w:rsidRPr="00E470CA">
            <w:rPr>
              <w:color w:val="auto"/>
            </w:rPr>
            <w:t>.202</w:t>
          </w:r>
          <w:r w:rsidR="007027F4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332F6"/>
    <w:rsid w:val="0013386B"/>
    <w:rsid w:val="00135FF3"/>
    <w:rsid w:val="0014127F"/>
    <w:rsid w:val="00160D3E"/>
    <w:rsid w:val="001E52B9"/>
    <w:rsid w:val="0024058B"/>
    <w:rsid w:val="00293DB8"/>
    <w:rsid w:val="002D0C57"/>
    <w:rsid w:val="002D4079"/>
    <w:rsid w:val="002D4372"/>
    <w:rsid w:val="002E2629"/>
    <w:rsid w:val="0046752A"/>
    <w:rsid w:val="004A71EA"/>
    <w:rsid w:val="004F7A70"/>
    <w:rsid w:val="005211F3"/>
    <w:rsid w:val="0052730E"/>
    <w:rsid w:val="005A4AE7"/>
    <w:rsid w:val="005C515D"/>
    <w:rsid w:val="005C692F"/>
    <w:rsid w:val="005F7396"/>
    <w:rsid w:val="0063257C"/>
    <w:rsid w:val="00680F21"/>
    <w:rsid w:val="00683F49"/>
    <w:rsid w:val="006C022B"/>
    <w:rsid w:val="006D7F1F"/>
    <w:rsid w:val="007027F4"/>
    <w:rsid w:val="0076227B"/>
    <w:rsid w:val="007674E5"/>
    <w:rsid w:val="0077008F"/>
    <w:rsid w:val="00797A58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52A37"/>
    <w:rsid w:val="00962244"/>
    <w:rsid w:val="00992F38"/>
    <w:rsid w:val="009B297D"/>
    <w:rsid w:val="009D008C"/>
    <w:rsid w:val="00A31910"/>
    <w:rsid w:val="00A43BCB"/>
    <w:rsid w:val="00A45010"/>
    <w:rsid w:val="00A504CB"/>
    <w:rsid w:val="00AA5A8A"/>
    <w:rsid w:val="00AB25EA"/>
    <w:rsid w:val="00AB6DCE"/>
    <w:rsid w:val="00B0737F"/>
    <w:rsid w:val="00B13814"/>
    <w:rsid w:val="00BB6E71"/>
    <w:rsid w:val="00BB74D3"/>
    <w:rsid w:val="00BD014D"/>
    <w:rsid w:val="00C11735"/>
    <w:rsid w:val="00C16224"/>
    <w:rsid w:val="00C27BBC"/>
    <w:rsid w:val="00C32733"/>
    <w:rsid w:val="00C81EC9"/>
    <w:rsid w:val="00C95126"/>
    <w:rsid w:val="00CC21AC"/>
    <w:rsid w:val="00CC389F"/>
    <w:rsid w:val="00D20358"/>
    <w:rsid w:val="00DA1199"/>
    <w:rsid w:val="00DC3562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16942</HB_DocCode>
    <HB_DocTitle xmlns="57774dac-5171-47f4-8925-8bec5173786e">Aivojen_hermovalittajaaineiden_gammakuvaus_DaTSCAN_potilasohje.docx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2027-09-21T21:00:00+00:00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2025-09-22T10:10:20+00:00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5031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2024-01-09T11:59:30+00:00</MassRunTimestamp>
    <HB_Laatimispvm xmlns="bb6d859f-7529-4784-9e62-bbc119a138f2">2008-05-20T12:00:00+00:00</HB_Laatimispvm>
    <HB_MajorVersionNumber xmlns="bb6d859f-7529-4784-9e62-bbc119a138f2">7</HB_MajorVersionNumber>
    <MassEditTimestamp xmlns="bb6d859f-7529-4784-9e62-bbc119a138f2">2024-01-09T11:59:30+00:00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4207E-9CCD-4F54-AF7A-45F5753CC5E9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5f7715f8-5986-4f6c-a91e-03260bf63212"/>
    <ds:schemaRef ds:uri="http://schemas.microsoft.com/office/2006/documentManagement/types"/>
    <ds:schemaRef ds:uri="25ea4492-15d4-4b3d-b62a-d631fc6d931e"/>
    <ds:schemaRef ds:uri="http://schemas.microsoft.com/office/2006/metadata/properties"/>
    <ds:schemaRef ds:uri="http://purl.org/dc/dcmitype/"/>
    <ds:schemaRef ds:uri="22a57265-771e-4444-a5f9-1f55fe03300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F59B2C-4B98-40AE-8F04-5FAA374B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Aivojen_hermovalittajaaineiden_gammakuvaus_DaTSCAN_potilasohje.docx</dc:title>
  <dc:subject/>
  <dc:creator>Vornanen Juha</dc:creator>
  <cp:keywords/>
  <dc:description/>
  <cp:lastModifiedBy>Alatalo Jesse</cp:lastModifiedBy>
  <cp:revision>19</cp:revision>
  <cp:lastPrinted>2022-12-29T08:22:00Z</cp:lastPrinted>
  <dcterms:created xsi:type="dcterms:W3CDTF">2023-01-19T10:41:00Z</dcterms:created>
  <dcterms:modified xsi:type="dcterms:W3CDTF">2025-09-04T05:37:00Z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28.8.2016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23.8.2016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12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soten isotoopeissa tehtävästä aivojen hermovälittäjäaineiden gammakuvauksesta </vt:lpwstr>
  </property>
  <property fmtid="{D5CDD505-2E9C-101B-9397-08002B2CF9AE}" pid="15" name="Docs_Tekija_Laatija">
    <vt:lpwstr>Eerola, Reija; Pääkkönen, Sami</vt:lpwstr>
  </property>
  <property fmtid="{D5CDD505-2E9C-101B-9397-08002B2CF9AE}" pid="16" name="Docs_Tekija_Vastuuhenkilo">
    <vt:lpwstr>Ahonen, Esa</vt:lpwstr>
  </property>
  <property fmtid="{D5CDD505-2E9C-101B-9397-08002B2CF9AE}" pid="17" name="Docs_Aikamaare_Muokattu">
    <vt:lpwstr>28.8.2016</vt:lpwstr>
  </property>
  <property fmtid="{D5CDD505-2E9C-101B-9397-08002B2CF9AE}" pid="18" name="Docs_Tekija_Tallentaja">
    <vt:lpwstr>Marjomaa, Raakel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20.5.2008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isotooppi ja kl-fysiologia ohjeet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Aivojen hermovalittajaaineiden gammakuvaus (DaTSCAN)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