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4C5F" w:rsidR="00264C5F" w:rsidP="00264C5F" w:rsidRDefault="00264C5F" w14:paraId="41F54264" w14:textId="18ABBD9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roofErr w:type="spellStart"/>
      <w:r w:rsidRPr="00264C5F">
        <w:rPr>
          <w:rFonts w:eastAsia="Times New Roman" w:cs="Arial"/>
          <w:b/>
          <w:bCs/>
          <w:color w:val="000080"/>
          <w:sz w:val="28"/>
          <w:szCs w:val="28"/>
          <w:lang w:eastAsia="fi-FI"/>
        </w:rPr>
        <w:t>Gastro-esofageaalisen</w:t>
      </w:r>
      <w:proofErr w:type="spellEnd"/>
      <w:r w:rsidRPr="00264C5F">
        <w:rPr>
          <w:rFonts w:eastAsia="Times New Roman" w:cs="Arial"/>
          <w:b/>
          <w:bCs/>
          <w:color w:val="000080"/>
          <w:sz w:val="28"/>
          <w:szCs w:val="28"/>
          <w:lang w:eastAsia="fi-FI"/>
        </w:rPr>
        <w:t xml:space="preserve"> </w:t>
      </w:r>
      <w:proofErr w:type="spellStart"/>
      <w:r w:rsidRPr="00264C5F">
        <w:rPr>
          <w:rFonts w:eastAsia="Times New Roman" w:cs="Arial"/>
          <w:b/>
          <w:bCs/>
          <w:color w:val="000080"/>
          <w:sz w:val="28"/>
          <w:szCs w:val="28"/>
          <w:lang w:eastAsia="fi-FI"/>
        </w:rPr>
        <w:t>refluksin</w:t>
      </w:r>
      <w:proofErr w:type="spellEnd"/>
      <w:r w:rsidRPr="00264C5F">
        <w:rPr>
          <w:rFonts w:eastAsia="Times New Roman" w:cs="Arial"/>
          <w:b/>
          <w:bCs/>
          <w:color w:val="000080"/>
          <w:sz w:val="28"/>
          <w:szCs w:val="28"/>
          <w:lang w:eastAsia="fi-FI"/>
        </w:rPr>
        <w:t xml:space="preserve"> ultraääni</w:t>
      </w:r>
      <w:r w:rsidRPr="00264C5F">
        <w:rPr>
          <w:rFonts w:eastAsia="Times New Roman" w:cs="Arial"/>
          <w:szCs w:val="24"/>
          <w:lang w:eastAsia="fi-FI"/>
        </w:rPr>
        <w:t xml:space="preserve"> </w:t>
      </w:r>
    </w:p>
    <w:p w:rsidRPr="00264C5F" w:rsidR="00264C5F" w:rsidP="00264C5F" w:rsidRDefault="00264C5F" w14:paraId="7900CD9E"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eastAsia="fi-FI"/>
        </w:rPr>
      </w:pPr>
    </w:p>
    <w:p w:rsidRPr="00264C5F" w:rsidR="00264C5F" w:rsidP="00264C5F" w:rsidRDefault="00264C5F" w14:paraId="2EDD17B1"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Cs w:val="24"/>
          <w:u w:val="single"/>
          <w:lang w:eastAsia="fi-FI"/>
        </w:rPr>
      </w:pPr>
      <w:r w:rsidRPr="00264C5F">
        <w:rPr>
          <w:rFonts w:eastAsia="Times New Roman" w:cs="Arial"/>
          <w:b/>
          <w:bCs/>
          <w:color w:val="800080"/>
          <w:szCs w:val="24"/>
          <w:lang w:eastAsia="fi-FI"/>
        </w:rPr>
        <w:t xml:space="preserve">Ajanvaraus </w:t>
      </w:r>
      <w:r w:rsidRPr="00264C5F">
        <w:rPr>
          <w:rFonts w:eastAsia="Times New Roman" w:cs="Arial"/>
          <w:szCs w:val="24"/>
          <w:u w:val="single"/>
          <w:lang w:eastAsia="fi-FI"/>
        </w:rPr>
        <w:fldChar w:fldCharType="begin">
          <w:ffData>
            <w:name w:val="Teksti1"/>
            <w:enabled/>
            <w:calcOnExit w:val="0"/>
            <w:textInput>
              <w:maxLength w:val="2"/>
            </w:textInput>
          </w:ffData>
        </w:fldChar>
      </w:r>
      <w:r w:rsidRPr="00264C5F">
        <w:rPr>
          <w:rFonts w:eastAsia="Times New Roman" w:cs="Arial"/>
          <w:szCs w:val="24"/>
          <w:u w:val="single"/>
          <w:lang w:eastAsia="fi-FI"/>
        </w:rPr>
        <w:instrText xml:space="preserve"> FORMTEXT </w:instrText>
      </w:r>
      <w:r w:rsidRPr="00264C5F">
        <w:rPr>
          <w:rFonts w:eastAsia="Times New Roman" w:cs="Arial"/>
          <w:szCs w:val="24"/>
          <w:u w:val="single"/>
          <w:lang w:eastAsia="fi-FI"/>
        </w:rPr>
      </w:r>
      <w:r w:rsidRPr="00264C5F">
        <w:rPr>
          <w:rFonts w:eastAsia="Times New Roman" w:cs="Arial"/>
          <w:szCs w:val="24"/>
          <w:u w:val="single"/>
          <w:lang w:eastAsia="fi-FI"/>
        </w:rPr>
        <w:fldChar w:fldCharType="separate"/>
      </w:r>
      <w:r w:rsidRPr="00264C5F">
        <w:rPr>
          <w:rFonts w:eastAsia="Times New Roman" w:cs="Arial"/>
          <w:noProof/>
          <w:szCs w:val="24"/>
          <w:u w:val="single"/>
          <w:lang w:eastAsia="fi-FI"/>
        </w:rPr>
        <w:t> </w:t>
      </w:r>
      <w:r w:rsidRPr="00264C5F">
        <w:rPr>
          <w:rFonts w:eastAsia="Times New Roman" w:cs="Arial"/>
          <w:noProof/>
          <w:szCs w:val="24"/>
          <w:u w:val="single"/>
          <w:lang w:eastAsia="fi-FI"/>
        </w:rPr>
        <w:t> </w:t>
      </w:r>
      <w:r w:rsidRPr="00264C5F">
        <w:rPr>
          <w:rFonts w:eastAsia="Times New Roman" w:cs="Arial"/>
          <w:szCs w:val="24"/>
          <w:u w:val="single"/>
          <w:lang w:eastAsia="fi-FI"/>
        </w:rPr>
        <w:fldChar w:fldCharType="end"/>
      </w:r>
      <w:r w:rsidRPr="00264C5F">
        <w:rPr>
          <w:rFonts w:eastAsia="Times New Roman" w:cs="Arial"/>
          <w:szCs w:val="24"/>
          <w:u w:val="single"/>
          <w:lang w:eastAsia="fi-FI"/>
        </w:rPr>
        <w:t>.</w:t>
      </w:r>
      <w:r w:rsidRPr="00264C5F">
        <w:rPr>
          <w:rFonts w:eastAsia="Times New Roman" w:cs="Arial"/>
          <w:szCs w:val="24"/>
          <w:u w:val="single"/>
          <w:lang w:eastAsia="fi-FI"/>
        </w:rPr>
        <w:fldChar w:fldCharType="begin">
          <w:ffData>
            <w:name w:val="Teksti2"/>
            <w:enabled/>
            <w:calcOnExit w:val="0"/>
            <w:textInput>
              <w:maxLength w:val="2"/>
            </w:textInput>
          </w:ffData>
        </w:fldChar>
      </w:r>
      <w:r w:rsidRPr="00264C5F">
        <w:rPr>
          <w:rFonts w:eastAsia="Times New Roman" w:cs="Arial"/>
          <w:szCs w:val="24"/>
          <w:u w:val="single"/>
          <w:lang w:eastAsia="fi-FI"/>
        </w:rPr>
        <w:instrText xml:space="preserve"> FORMTEXT </w:instrText>
      </w:r>
      <w:r w:rsidRPr="00264C5F">
        <w:rPr>
          <w:rFonts w:eastAsia="Times New Roman" w:cs="Arial"/>
          <w:szCs w:val="24"/>
          <w:u w:val="single"/>
          <w:lang w:eastAsia="fi-FI"/>
        </w:rPr>
      </w:r>
      <w:r w:rsidRPr="00264C5F">
        <w:rPr>
          <w:rFonts w:eastAsia="Times New Roman" w:cs="Arial"/>
          <w:szCs w:val="24"/>
          <w:u w:val="single"/>
          <w:lang w:eastAsia="fi-FI"/>
        </w:rPr>
        <w:fldChar w:fldCharType="separate"/>
      </w:r>
      <w:r w:rsidRPr="00264C5F">
        <w:rPr>
          <w:rFonts w:eastAsia="Times New Roman" w:cs="Arial"/>
          <w:noProof/>
          <w:szCs w:val="24"/>
          <w:u w:val="single"/>
          <w:lang w:eastAsia="fi-FI"/>
        </w:rPr>
        <w:t> </w:t>
      </w:r>
      <w:r w:rsidRPr="00264C5F">
        <w:rPr>
          <w:rFonts w:eastAsia="Times New Roman" w:cs="Arial"/>
          <w:noProof/>
          <w:szCs w:val="24"/>
          <w:u w:val="single"/>
          <w:lang w:eastAsia="fi-FI"/>
        </w:rPr>
        <w:t> </w:t>
      </w:r>
      <w:r w:rsidRPr="00264C5F">
        <w:rPr>
          <w:rFonts w:eastAsia="Times New Roman" w:cs="Arial"/>
          <w:szCs w:val="24"/>
          <w:u w:val="single"/>
          <w:lang w:eastAsia="fi-FI"/>
        </w:rPr>
        <w:fldChar w:fldCharType="end"/>
      </w:r>
      <w:r w:rsidRPr="00264C5F">
        <w:rPr>
          <w:rFonts w:eastAsia="Times New Roman" w:cs="Arial"/>
          <w:szCs w:val="24"/>
          <w:u w:val="single"/>
          <w:lang w:eastAsia="fi-FI"/>
        </w:rPr>
        <w:t>.20</w:t>
      </w:r>
      <w:r w:rsidRPr="00264C5F">
        <w:rPr>
          <w:rFonts w:eastAsia="Times New Roman" w:cs="Arial"/>
          <w:szCs w:val="24"/>
          <w:u w:val="single"/>
          <w:lang w:eastAsia="fi-FI"/>
        </w:rPr>
        <w:fldChar w:fldCharType="begin">
          <w:ffData>
            <w:name w:val="Teksti3"/>
            <w:enabled/>
            <w:calcOnExit w:val="0"/>
            <w:textInput>
              <w:maxLength w:val="2"/>
            </w:textInput>
          </w:ffData>
        </w:fldChar>
      </w:r>
      <w:r w:rsidRPr="00264C5F">
        <w:rPr>
          <w:rFonts w:eastAsia="Times New Roman" w:cs="Arial"/>
          <w:szCs w:val="24"/>
          <w:u w:val="single"/>
          <w:lang w:eastAsia="fi-FI"/>
        </w:rPr>
        <w:instrText xml:space="preserve"> FORMTEXT </w:instrText>
      </w:r>
      <w:r w:rsidRPr="00264C5F">
        <w:rPr>
          <w:rFonts w:eastAsia="Times New Roman" w:cs="Arial"/>
          <w:szCs w:val="24"/>
          <w:u w:val="single"/>
          <w:lang w:eastAsia="fi-FI"/>
        </w:rPr>
      </w:r>
      <w:r w:rsidRPr="00264C5F">
        <w:rPr>
          <w:rFonts w:eastAsia="Times New Roman" w:cs="Arial"/>
          <w:szCs w:val="24"/>
          <w:u w:val="single"/>
          <w:lang w:eastAsia="fi-FI"/>
        </w:rPr>
        <w:fldChar w:fldCharType="separate"/>
      </w:r>
      <w:r w:rsidRPr="00264C5F">
        <w:rPr>
          <w:rFonts w:eastAsia="Times New Roman" w:cs="Arial"/>
          <w:noProof/>
          <w:szCs w:val="24"/>
          <w:u w:val="single"/>
          <w:lang w:eastAsia="fi-FI"/>
        </w:rPr>
        <w:t> </w:t>
      </w:r>
      <w:r w:rsidRPr="00264C5F">
        <w:rPr>
          <w:rFonts w:eastAsia="Times New Roman" w:cs="Arial"/>
          <w:noProof/>
          <w:szCs w:val="24"/>
          <w:u w:val="single"/>
          <w:lang w:eastAsia="fi-FI"/>
        </w:rPr>
        <w:t> </w:t>
      </w:r>
      <w:r w:rsidRPr="00264C5F">
        <w:rPr>
          <w:rFonts w:eastAsia="Times New Roman" w:cs="Arial"/>
          <w:szCs w:val="24"/>
          <w:u w:val="single"/>
          <w:lang w:eastAsia="fi-FI"/>
        </w:rPr>
        <w:fldChar w:fldCharType="end"/>
      </w:r>
      <w:r w:rsidRPr="00264C5F">
        <w:rPr>
          <w:rFonts w:eastAsia="Times New Roman" w:cs="Arial"/>
          <w:szCs w:val="24"/>
          <w:u w:val="single"/>
          <w:lang w:eastAsia="fi-FI"/>
        </w:rPr>
        <w:t xml:space="preserve">, klo </w:t>
      </w:r>
      <w:r w:rsidRPr="00264C5F">
        <w:rPr>
          <w:rFonts w:eastAsia="Times New Roman" w:cs="Arial"/>
          <w:szCs w:val="24"/>
          <w:u w:val="single"/>
          <w:lang w:eastAsia="fi-FI"/>
        </w:rPr>
        <w:fldChar w:fldCharType="begin">
          <w:ffData>
            <w:name w:val="Teksti4"/>
            <w:enabled/>
            <w:calcOnExit w:val="0"/>
            <w:textInput>
              <w:maxLength w:val="2"/>
            </w:textInput>
          </w:ffData>
        </w:fldChar>
      </w:r>
      <w:r w:rsidRPr="00264C5F">
        <w:rPr>
          <w:rFonts w:eastAsia="Times New Roman" w:cs="Arial"/>
          <w:szCs w:val="24"/>
          <w:u w:val="single"/>
          <w:lang w:eastAsia="fi-FI"/>
        </w:rPr>
        <w:instrText xml:space="preserve"> FORMTEXT </w:instrText>
      </w:r>
      <w:r w:rsidRPr="00264C5F">
        <w:rPr>
          <w:rFonts w:eastAsia="Times New Roman" w:cs="Arial"/>
          <w:szCs w:val="24"/>
          <w:u w:val="single"/>
          <w:lang w:eastAsia="fi-FI"/>
        </w:rPr>
      </w:r>
      <w:r w:rsidRPr="00264C5F">
        <w:rPr>
          <w:rFonts w:eastAsia="Times New Roman" w:cs="Arial"/>
          <w:szCs w:val="24"/>
          <w:u w:val="single"/>
          <w:lang w:eastAsia="fi-FI"/>
        </w:rPr>
        <w:fldChar w:fldCharType="separate"/>
      </w:r>
      <w:r w:rsidRPr="00264C5F">
        <w:rPr>
          <w:rFonts w:eastAsia="Times New Roman" w:cs="Arial"/>
          <w:noProof/>
          <w:szCs w:val="24"/>
          <w:u w:val="single"/>
          <w:lang w:eastAsia="fi-FI"/>
        </w:rPr>
        <w:t> </w:t>
      </w:r>
      <w:r w:rsidRPr="00264C5F">
        <w:rPr>
          <w:rFonts w:eastAsia="Times New Roman" w:cs="Arial"/>
          <w:noProof/>
          <w:szCs w:val="24"/>
          <w:u w:val="single"/>
          <w:lang w:eastAsia="fi-FI"/>
        </w:rPr>
        <w:t> </w:t>
      </w:r>
      <w:r w:rsidRPr="00264C5F">
        <w:rPr>
          <w:rFonts w:eastAsia="Times New Roman" w:cs="Arial"/>
          <w:szCs w:val="24"/>
          <w:u w:val="single"/>
          <w:lang w:eastAsia="fi-FI"/>
        </w:rPr>
        <w:fldChar w:fldCharType="end"/>
      </w:r>
      <w:r w:rsidRPr="00264C5F">
        <w:rPr>
          <w:rFonts w:eastAsia="Times New Roman" w:cs="Arial"/>
          <w:szCs w:val="24"/>
          <w:u w:val="single"/>
          <w:lang w:eastAsia="fi-FI"/>
        </w:rPr>
        <w:t>:</w:t>
      </w:r>
      <w:r w:rsidRPr="00264C5F">
        <w:rPr>
          <w:rFonts w:eastAsia="Times New Roman" w:cs="Arial"/>
          <w:szCs w:val="24"/>
          <w:u w:val="single"/>
          <w:lang w:eastAsia="fi-FI"/>
        </w:rPr>
        <w:fldChar w:fldCharType="begin">
          <w:ffData>
            <w:name w:val="Teksti5"/>
            <w:enabled/>
            <w:calcOnExit w:val="0"/>
            <w:textInput>
              <w:maxLength w:val="2"/>
            </w:textInput>
          </w:ffData>
        </w:fldChar>
      </w:r>
      <w:r w:rsidRPr="00264C5F">
        <w:rPr>
          <w:rFonts w:eastAsia="Times New Roman" w:cs="Arial"/>
          <w:szCs w:val="24"/>
          <w:u w:val="single"/>
          <w:lang w:eastAsia="fi-FI"/>
        </w:rPr>
        <w:instrText xml:space="preserve"> FORMTEXT </w:instrText>
      </w:r>
      <w:r w:rsidRPr="00264C5F">
        <w:rPr>
          <w:rFonts w:eastAsia="Times New Roman" w:cs="Arial"/>
          <w:szCs w:val="24"/>
          <w:u w:val="single"/>
          <w:lang w:eastAsia="fi-FI"/>
        </w:rPr>
      </w:r>
      <w:r w:rsidRPr="00264C5F">
        <w:rPr>
          <w:rFonts w:eastAsia="Times New Roman" w:cs="Arial"/>
          <w:szCs w:val="24"/>
          <w:u w:val="single"/>
          <w:lang w:eastAsia="fi-FI"/>
        </w:rPr>
        <w:fldChar w:fldCharType="separate"/>
      </w:r>
      <w:r w:rsidRPr="00264C5F">
        <w:rPr>
          <w:rFonts w:eastAsia="Times New Roman" w:cs="Arial"/>
          <w:noProof/>
          <w:szCs w:val="24"/>
          <w:u w:val="single"/>
          <w:lang w:eastAsia="fi-FI"/>
        </w:rPr>
        <w:t> </w:t>
      </w:r>
      <w:r w:rsidRPr="00264C5F">
        <w:rPr>
          <w:rFonts w:eastAsia="Times New Roman" w:cs="Arial"/>
          <w:noProof/>
          <w:szCs w:val="24"/>
          <w:u w:val="single"/>
          <w:lang w:eastAsia="fi-FI"/>
        </w:rPr>
        <w:t> </w:t>
      </w:r>
      <w:r w:rsidRPr="00264C5F">
        <w:rPr>
          <w:rFonts w:eastAsia="Times New Roman" w:cs="Arial"/>
          <w:szCs w:val="24"/>
          <w:u w:val="single"/>
          <w:lang w:eastAsia="fi-FI"/>
        </w:rPr>
        <w:fldChar w:fldCharType="end"/>
      </w:r>
    </w:p>
    <w:p w:rsidRPr="00264C5F" w:rsidR="00264C5F" w:rsidP="00264C5F" w:rsidRDefault="00264C5F" w14:paraId="72E2AD5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264C5F">
        <w:rPr>
          <w:rFonts w:eastAsia="Times New Roman" w:cs="Arial"/>
          <w:b/>
          <w:bCs/>
          <w:color w:val="800080"/>
          <w:szCs w:val="24"/>
          <w:lang w:eastAsia="fi-FI"/>
        </w:rPr>
        <w:br/>
        <w:t xml:space="preserve">Tutkimuspaikka </w:t>
      </w:r>
      <w:r w:rsidRPr="00264C5F">
        <w:rPr>
          <w:rFonts w:eastAsia="Times New Roman" w:cs="Arial"/>
          <w:bCs/>
          <w:szCs w:val="24"/>
          <w:lang w:eastAsia="fi-FI"/>
        </w:rPr>
        <w:t>(rastitettu paikka)</w:t>
      </w:r>
    </w:p>
    <w:p w:rsidRPr="00264C5F" w:rsidR="00264C5F" w:rsidP="00264C5F" w:rsidRDefault="00264C5F" w14:paraId="7D213D8B"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264C5F" w:rsidR="00264C5F" w:rsidP="00264C5F" w:rsidRDefault="00921331" w14:paraId="7F42F467" w14:textId="0B09DA8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sdt>
        <w:sdtPr>
          <w:rPr>
            <w:rFonts w:eastAsia="Times New Roman" w:cs="Arial"/>
            <w:szCs w:val="24"/>
            <w:lang w:eastAsia="fi-FI"/>
          </w:rPr>
          <w:id w:val="-600951168"/>
          <w14:checkbox>
            <w14:checked w14:val="0"/>
            <w14:checkedState w14:font="MS Gothic" w14:val="2612"/>
            <w14:uncheckedState w14:font="MS Gothic" w14:val="2610"/>
          </w14:checkbox>
        </w:sdtPr>
        <w:sdtEndPr/>
        <w:sdtContent>
          <w:r w:rsidR="00D810ED">
            <w:rPr>
              <w:rFonts w:hint="eastAsia" w:ascii="MS Gothic" w:hAnsi="MS Gothic" w:eastAsia="MS Gothic" w:cs="Arial"/>
              <w:szCs w:val="24"/>
              <w:lang w:eastAsia="fi-FI"/>
            </w:rPr>
            <w:t>☐</w:t>
          </w:r>
        </w:sdtContent>
      </w:sdt>
      <w:r w:rsidRPr="00264C5F" w:rsidR="00264C5F">
        <w:rPr>
          <w:rFonts w:eastAsia="Times New Roman" w:cs="Arial"/>
          <w:szCs w:val="24"/>
          <w:lang w:eastAsia="fi-FI"/>
        </w:rPr>
        <w:t xml:space="preserve"> Kainuun keskussairaala, Kuvantaminen</w:t>
      </w:r>
      <w:r w:rsidR="00264C5F">
        <w:rPr>
          <w:rFonts w:eastAsia="Times New Roman" w:cs="Arial"/>
          <w:szCs w:val="24"/>
          <w:lang w:eastAsia="fi-FI"/>
        </w:rPr>
        <w:t>.</w:t>
      </w:r>
    </w:p>
    <w:p w:rsidRPr="00264C5F" w:rsidR="00264C5F" w:rsidP="00264C5F" w:rsidRDefault="00264C5F" w14:paraId="46A71DCF" w14:textId="7DE8369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264C5F">
        <w:rPr>
          <w:rFonts w:eastAsia="Times New Roman" w:cs="Arial"/>
          <w:szCs w:val="24"/>
          <w:lang w:eastAsia="fi-FI"/>
        </w:rPr>
        <w:t>Sisäänkäynti on pääovesta F1. Kuvantaminen sijaitsee pääaulasta eteenpäin ja vasemmalla. Ilmoittaudu kuvantamisen tiloissa olevalla ilmoittautumisautomaatilla Kela-kortilla tai muulla virallisella henkilöllisyystodistuksella.</w:t>
      </w:r>
    </w:p>
    <w:p w:rsidRPr="00264C5F" w:rsidR="00264C5F" w:rsidP="00264C5F" w:rsidRDefault="00264C5F" w14:paraId="142F7AE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264C5F">
        <w:rPr>
          <w:rFonts w:eastAsia="Times New Roman" w:cs="Arial"/>
          <w:szCs w:val="24"/>
          <w:lang w:eastAsia="fi-FI"/>
        </w:rPr>
        <w:t>Jätä korut ja muut arvoesineet kotiin. Päivystyksenä tulevien potilaiden kiireellisyys saattaa aiheuttaa muutoksia tutkimusaikaan.</w:t>
      </w:r>
    </w:p>
    <w:p w:rsidRPr="00264C5F" w:rsidR="00264C5F" w:rsidP="00264C5F" w:rsidRDefault="00264C5F" w14:paraId="7C8B78B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264C5F" w:rsidR="00264C5F" w:rsidP="00264C5F" w:rsidRDefault="00921331" w14:paraId="0DA2DB2D" w14:textId="5F2F2C1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sdt>
        <w:sdtPr>
          <w:rPr>
            <w:rFonts w:eastAsia="Times New Roman" w:cs="Arial"/>
            <w:szCs w:val="24"/>
            <w:lang w:eastAsia="fi-FI"/>
          </w:rPr>
          <w:id w:val="591825076"/>
          <w14:checkbox>
            <w14:checked w14:val="0"/>
            <w14:checkedState w14:font="MS Gothic" w14:val="2612"/>
            <w14:uncheckedState w14:font="MS Gothic" w14:val="2610"/>
          </w14:checkbox>
        </w:sdtPr>
        <w:sdtEndPr/>
        <w:sdtContent>
          <w:r w:rsidR="00D810ED">
            <w:rPr>
              <w:rFonts w:hint="eastAsia" w:ascii="MS Gothic" w:hAnsi="MS Gothic" w:eastAsia="MS Gothic" w:cs="Arial"/>
              <w:szCs w:val="24"/>
              <w:lang w:eastAsia="fi-FI"/>
            </w:rPr>
            <w:t>☐</w:t>
          </w:r>
        </w:sdtContent>
      </w:sdt>
      <w:r w:rsidRPr="00264C5F" w:rsidR="00264C5F">
        <w:rPr>
          <w:rFonts w:eastAsia="Times New Roman" w:cs="Arial"/>
          <w:szCs w:val="24"/>
          <w:lang w:eastAsia="fi-FI"/>
        </w:rPr>
        <w:t xml:space="preserve"> __________________ terveysasema. Ilmoittaudu röntgenin toimistossa.</w:t>
      </w:r>
    </w:p>
    <w:p w:rsidRPr="00264C5F" w:rsidR="00264C5F" w:rsidP="00264C5F" w:rsidRDefault="00264C5F" w14:paraId="3BBF06F8"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264C5F" w:rsidR="00264C5F" w:rsidP="00264C5F" w:rsidRDefault="00264C5F" w14:paraId="2A7B25B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264C5F">
        <w:rPr>
          <w:rFonts w:eastAsia="Times New Roman" w:cs="Arial"/>
          <w:b/>
          <w:bCs/>
          <w:color w:val="800080"/>
          <w:szCs w:val="24"/>
          <w:lang w:eastAsia="fi-FI"/>
        </w:rPr>
        <w:t>Tutkimukseen valmistautuminen</w:t>
      </w:r>
    </w:p>
    <w:p w:rsidRPr="00264C5F" w:rsidR="00264C5F" w:rsidP="00264C5F" w:rsidRDefault="00264C5F" w14:paraId="5162E49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264C5F" w:rsidR="00264C5F" w:rsidP="00264C5F" w:rsidRDefault="00264C5F" w14:paraId="59E7C85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264C5F">
        <w:rPr>
          <w:rFonts w:eastAsia="Times New Roman" w:cs="Arial"/>
          <w:szCs w:val="24"/>
          <w:lang w:eastAsia="fi-FI"/>
        </w:rPr>
        <w:t xml:space="preserve">Lapsen tulee olla </w:t>
      </w:r>
      <w:r w:rsidRPr="00264C5F">
        <w:rPr>
          <w:rFonts w:eastAsia="Times New Roman" w:cs="Arial"/>
          <w:b/>
          <w:bCs/>
          <w:szCs w:val="24"/>
          <w:lang w:eastAsia="fi-FI"/>
        </w:rPr>
        <w:t>ravinnotta 2 tuntia ennen tutkimusta</w:t>
      </w:r>
      <w:r w:rsidRPr="00264C5F">
        <w:rPr>
          <w:rFonts w:eastAsia="Times New Roman" w:cs="Arial"/>
          <w:szCs w:val="24"/>
          <w:lang w:eastAsia="fi-FI"/>
        </w:rPr>
        <w:t xml:space="preserve">. </w:t>
      </w:r>
    </w:p>
    <w:p w:rsidRPr="00264C5F" w:rsidR="00264C5F" w:rsidP="00264C5F" w:rsidRDefault="00264C5F" w14:paraId="2BFDDC38"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264C5F">
        <w:rPr>
          <w:rFonts w:eastAsia="Times New Roman" w:cs="Arial"/>
          <w:szCs w:val="24"/>
          <w:lang w:eastAsia="fi-FI"/>
        </w:rPr>
        <w:t xml:space="preserve">Ota lapselle mukaan juotavaa mehu- tai maitopulloon tai lapsi saa syödä rintamaitoa juuri ennen tutkimusta. </w:t>
      </w:r>
    </w:p>
    <w:p w:rsidRPr="00264C5F" w:rsidR="00264C5F" w:rsidP="00264C5F" w:rsidRDefault="00264C5F" w14:paraId="44F61AA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264C5F" w:rsidR="00264C5F" w:rsidP="00264C5F" w:rsidRDefault="00264C5F" w14:paraId="306A198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264C5F">
        <w:rPr>
          <w:rFonts w:eastAsia="Times New Roman" w:cs="Arial"/>
          <w:b/>
          <w:bCs/>
          <w:color w:val="800080"/>
          <w:szCs w:val="24"/>
          <w:lang w:eastAsia="fi-FI"/>
        </w:rPr>
        <w:t>Tutkimuksen kulku</w:t>
      </w:r>
    </w:p>
    <w:p w:rsidRPr="00264C5F" w:rsidR="00264C5F" w:rsidP="00264C5F" w:rsidRDefault="00264C5F" w14:paraId="7161BF68"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264C5F">
        <w:rPr>
          <w:rFonts w:eastAsia="Times New Roman" w:cs="Times New Roman"/>
          <w:b/>
          <w:bCs/>
          <w:color w:val="800080"/>
          <w:szCs w:val="24"/>
          <w:lang w:eastAsia="fi-FI"/>
        </w:rPr>
        <w:br/>
      </w:r>
      <w:r w:rsidRPr="00264C5F">
        <w:rPr>
          <w:rFonts w:eastAsia="Times New Roman" w:cs="Times New Roman"/>
          <w:szCs w:val="24"/>
          <w:lang w:eastAsia="fi-FI"/>
        </w:rPr>
        <w:t xml:space="preserve">Tutkimus tehdään </w:t>
      </w:r>
      <w:proofErr w:type="spellStart"/>
      <w:r w:rsidRPr="00264C5F">
        <w:rPr>
          <w:rFonts w:eastAsia="Times New Roman" w:cs="Times New Roman"/>
          <w:szCs w:val="24"/>
          <w:lang w:eastAsia="fi-FI"/>
        </w:rPr>
        <w:t>gastro-esofageaalisen</w:t>
      </w:r>
      <w:proofErr w:type="spellEnd"/>
      <w:r w:rsidRPr="00264C5F">
        <w:rPr>
          <w:rFonts w:eastAsia="Times New Roman" w:cs="Times New Roman"/>
          <w:szCs w:val="24"/>
          <w:lang w:eastAsia="fi-FI"/>
        </w:rPr>
        <w:t xml:space="preserve"> </w:t>
      </w:r>
      <w:proofErr w:type="spellStart"/>
      <w:r w:rsidRPr="00264C5F">
        <w:rPr>
          <w:rFonts w:eastAsia="Times New Roman" w:cs="Times New Roman"/>
          <w:szCs w:val="24"/>
          <w:lang w:eastAsia="fi-FI"/>
        </w:rPr>
        <w:t>refluksin</w:t>
      </w:r>
      <w:proofErr w:type="spellEnd"/>
      <w:r w:rsidRPr="00264C5F">
        <w:rPr>
          <w:rFonts w:eastAsia="Times New Roman" w:cs="Times New Roman"/>
          <w:szCs w:val="24"/>
          <w:lang w:eastAsia="fi-FI"/>
        </w:rPr>
        <w:t xml:space="preserve"> (GER) toteamiseksi. </w:t>
      </w:r>
    </w:p>
    <w:p w:rsidRPr="00264C5F" w:rsidR="00264C5F" w:rsidP="00264C5F" w:rsidRDefault="00264C5F" w14:paraId="4DF8EC8C" w14:textId="4470CD5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264C5F">
        <w:rPr>
          <w:rFonts w:eastAsia="Times New Roman" w:cs="Times New Roman"/>
          <w:szCs w:val="24"/>
          <w:lang w:eastAsia="fi-FI"/>
        </w:rPr>
        <w:t>Tutkimuksessa seurataan ruokatorven alaosaa ja täyden mahalaukun yläosaa 10 minuutin ajan ja lasketaan tänä aikana tapahtuvat mahan sisällön nousut ruokatorveen. Maha täytetään juuri ennen tutkimusta imettämällä tai juottamalla maitoa, vettä tai mehua. Muita paastoa vaativia ultraäänitutkimuksia voidaan tehdä samalla käyntikerralla ennen tutkimusta.</w:t>
      </w:r>
    </w:p>
    <w:p w:rsidRPr="00264C5F" w:rsidR="00264C5F" w:rsidP="00264C5F" w:rsidRDefault="00264C5F" w14:paraId="619782C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264C5F" w:rsidR="00264C5F" w:rsidP="00264C5F" w:rsidRDefault="00264C5F" w14:paraId="0C804CC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264C5F">
        <w:rPr>
          <w:rFonts w:eastAsia="Times New Roman" w:cs="Arial"/>
          <w:b/>
          <w:bCs/>
          <w:color w:val="800080"/>
          <w:szCs w:val="24"/>
          <w:lang w:eastAsia="fi-FI"/>
        </w:rPr>
        <w:t>Jälkitoimenpiteet</w:t>
      </w:r>
    </w:p>
    <w:p w:rsidRPr="00264C5F" w:rsidR="00264C5F" w:rsidP="00264C5F" w:rsidRDefault="00264C5F" w14:paraId="310D60C1" w14:textId="77777777">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b/>
          <w:bCs/>
          <w:color w:val="800080"/>
          <w:szCs w:val="24"/>
          <w:lang w:eastAsia="fi-FI"/>
        </w:rPr>
      </w:pPr>
    </w:p>
    <w:p w:rsidRPr="00264C5F" w:rsidR="00264C5F" w:rsidP="00264C5F" w:rsidRDefault="00264C5F" w14:paraId="6945A161" w14:textId="77777777">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Cs w:val="24"/>
          <w:lang w:eastAsia="fi-FI"/>
        </w:rPr>
      </w:pPr>
      <w:r w:rsidRPr="00264C5F">
        <w:rPr>
          <w:rFonts w:eastAsia="Times New Roman" w:cs="Arial"/>
          <w:szCs w:val="24"/>
          <w:lang w:eastAsia="fi-FI"/>
        </w:rPr>
        <w:t>Tutkimustulokset saat lähettävästä yksiköstä sovittuna vastaanotto- tai soittoaikana.</w:t>
      </w:r>
    </w:p>
    <w:p w:rsidRPr="00264C5F" w:rsidR="00264C5F" w:rsidP="00264C5F" w:rsidRDefault="00264C5F" w14:paraId="2F4CFB34"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name="_GoBack" w:id="0"/>
      <w:bookmarkEnd w:id="0"/>
    </w:p>
    <w:p w:rsidRPr="00264C5F" w:rsidR="00264C5F" w:rsidP="00264C5F" w:rsidRDefault="00264C5F" w14:paraId="374DC21F"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264C5F">
        <w:rPr>
          <w:rFonts w:eastAsia="Times New Roman" w:cs="Arial"/>
          <w:b/>
          <w:bCs/>
          <w:color w:val="800080"/>
          <w:szCs w:val="24"/>
          <w:lang w:eastAsia="fi-FI"/>
        </w:rPr>
        <w:t>Yhteystiedot</w:t>
      </w:r>
    </w:p>
    <w:p w:rsidRPr="00264C5F" w:rsidR="00264C5F" w:rsidP="00264C5F" w:rsidRDefault="00264C5F" w14:paraId="3D1CFCFF"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264C5F" w:rsidR="00264C5F" w:rsidP="00264C5F" w:rsidRDefault="00264C5F" w14:paraId="1C22A565" w14:textId="452E2E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264C5F">
        <w:rPr>
          <w:rFonts w:eastAsia="Times New Roman" w:cs="Arial"/>
          <w:color w:val="000000"/>
          <w:szCs w:val="24"/>
          <w:lang w:eastAsia="fi-FI"/>
        </w:rPr>
        <w:t>Perumattomasta ajasta peritään sakkomaksu. Peruminen on tehtävä viimeistään edellisenä päivänä klo 12 mennessä lähettävän yksikön takaisinsoittonumeroon</w:t>
      </w:r>
      <w:r>
        <w:rPr>
          <w:rFonts w:eastAsia="Times New Roman" w:cs="Arial"/>
          <w:color w:val="000000"/>
          <w:szCs w:val="24"/>
          <w:lang w:eastAsia="fi-FI"/>
        </w:rPr>
        <w:t>:</w:t>
      </w:r>
      <w:r w:rsidR="00D810ED">
        <w:rPr>
          <w:rFonts w:eastAsia="Times New Roman" w:cs="Arial"/>
          <w:color w:val="000000"/>
          <w:szCs w:val="24"/>
          <w:lang w:eastAsia="fi-FI"/>
        </w:rPr>
        <w:t xml:space="preserve"> </w:t>
      </w:r>
      <w:r>
        <w:rPr>
          <w:rFonts w:eastAsia="Times New Roman" w:cs="Arial"/>
          <w:color w:val="000000"/>
          <w:szCs w:val="24"/>
          <w:lang w:eastAsia="fi-FI"/>
        </w:rPr>
        <w:t>___________________</w:t>
      </w:r>
    </w:p>
    <w:p w:rsidRPr="00264C5F" w:rsidR="00264C5F" w:rsidP="00264C5F" w:rsidRDefault="00264C5F" w14:paraId="782FD69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p>
    <w:p w:rsidRPr="00264C5F" w:rsidR="00264C5F" w:rsidP="00264C5F" w:rsidRDefault="00264C5F" w14:paraId="2620E21D" w14:textId="2E781AD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264C5F">
        <w:rPr>
          <w:rFonts w:eastAsia="Times New Roman" w:cs="Arial"/>
          <w:color w:val="000000"/>
          <w:szCs w:val="24"/>
          <w:lang w:eastAsia="fi-FI"/>
        </w:rPr>
        <w:t xml:space="preserve">Kuvantamisessa on käytössä oma takaisinsoittojärjestelmä puh. 040 153 3240. Tutkimukseen valmistautumiseen liittyvissä asioissa </w:t>
      </w:r>
      <w:r w:rsidRPr="00264C5F">
        <w:rPr>
          <w:rFonts w:eastAsia="Times New Roman" w:cs="Arial"/>
          <w:iCs/>
          <w:color w:val="080808"/>
          <w:szCs w:val="24"/>
          <w:lang w:eastAsia="fi-FI"/>
        </w:rPr>
        <w:t>soit</w:t>
      </w:r>
      <w:r w:rsidRPr="00264C5F">
        <w:rPr>
          <w:rFonts w:eastAsia="Times New Roman" w:cs="Arial"/>
          <w:iCs/>
          <w:color w:val="080808"/>
          <w:szCs w:val="24"/>
          <w:lang w:eastAsia="fi-FI"/>
        </w:rPr>
        <w:softHyphen/>
        <w:t>toai</w:t>
      </w:r>
      <w:r w:rsidRPr="00264C5F">
        <w:rPr>
          <w:rFonts w:eastAsia="Times New Roman" w:cs="Arial"/>
          <w:iCs/>
          <w:color w:val="080808"/>
          <w:szCs w:val="24"/>
          <w:lang w:eastAsia="fi-FI"/>
        </w:rPr>
        <w:softHyphen/>
        <w:t>kam</w:t>
      </w:r>
      <w:r w:rsidRPr="00264C5F">
        <w:rPr>
          <w:rFonts w:eastAsia="Times New Roman" w:cs="Arial"/>
          <w:iCs/>
          <w:color w:val="080808"/>
          <w:szCs w:val="24"/>
          <w:lang w:eastAsia="fi-FI"/>
        </w:rPr>
        <w:softHyphen/>
        <w:t>me on maa</w:t>
      </w:r>
      <w:r w:rsidRPr="00264C5F">
        <w:rPr>
          <w:rFonts w:eastAsia="Times New Roman" w:cs="Arial"/>
          <w:iCs/>
          <w:color w:val="080808"/>
          <w:szCs w:val="24"/>
          <w:lang w:eastAsia="fi-FI"/>
        </w:rPr>
        <w:softHyphen/>
        <w:t>nan</w:t>
      </w:r>
      <w:r w:rsidRPr="00264C5F">
        <w:rPr>
          <w:rFonts w:eastAsia="Times New Roman" w:cs="Arial"/>
          <w:iCs/>
          <w:color w:val="080808"/>
          <w:szCs w:val="24"/>
          <w:lang w:eastAsia="fi-FI"/>
        </w:rPr>
        <w:softHyphen/>
        <w:t>tais</w:t>
      </w:r>
      <w:r w:rsidRPr="00264C5F">
        <w:rPr>
          <w:rFonts w:eastAsia="Times New Roman" w:cs="Arial"/>
          <w:iCs/>
          <w:color w:val="080808"/>
          <w:szCs w:val="24"/>
          <w:lang w:eastAsia="fi-FI"/>
        </w:rPr>
        <w:softHyphen/>
        <w:t>ta tors</w:t>
      </w:r>
      <w:r w:rsidRPr="00264C5F">
        <w:rPr>
          <w:rFonts w:eastAsia="Times New Roman" w:cs="Arial"/>
          <w:iCs/>
          <w:color w:val="080808"/>
          <w:szCs w:val="24"/>
          <w:lang w:eastAsia="fi-FI"/>
        </w:rPr>
        <w:softHyphen/>
        <w:t>tai</w:t>
      </w:r>
      <w:r w:rsidRPr="00264C5F">
        <w:rPr>
          <w:rFonts w:eastAsia="Times New Roman" w:cs="Arial"/>
          <w:iCs/>
          <w:color w:val="080808"/>
          <w:szCs w:val="24"/>
          <w:lang w:eastAsia="fi-FI"/>
        </w:rPr>
        <w:softHyphen/>
        <w:t>hin kel</w:t>
      </w:r>
      <w:r w:rsidRPr="00264C5F">
        <w:rPr>
          <w:rFonts w:eastAsia="Times New Roman" w:cs="Arial"/>
          <w:iCs/>
          <w:color w:val="080808"/>
          <w:szCs w:val="24"/>
          <w:lang w:eastAsia="fi-FI"/>
        </w:rPr>
        <w:softHyphen/>
        <w:t>lo 7.30 – 16 sekä per</w:t>
      </w:r>
      <w:r w:rsidRPr="00264C5F">
        <w:rPr>
          <w:rFonts w:eastAsia="Times New Roman" w:cs="Arial"/>
          <w:iCs/>
          <w:color w:val="080808"/>
          <w:szCs w:val="24"/>
          <w:lang w:eastAsia="fi-FI"/>
        </w:rPr>
        <w:softHyphen/>
        <w:t>jan</w:t>
      </w:r>
      <w:r w:rsidRPr="00264C5F">
        <w:rPr>
          <w:rFonts w:eastAsia="Times New Roman" w:cs="Arial"/>
          <w:iCs/>
          <w:color w:val="080808"/>
          <w:szCs w:val="24"/>
          <w:lang w:eastAsia="fi-FI"/>
        </w:rPr>
        <w:softHyphen/>
        <w:t>tai</w:t>
      </w:r>
      <w:r w:rsidRPr="00264C5F">
        <w:rPr>
          <w:rFonts w:eastAsia="Times New Roman" w:cs="Arial"/>
          <w:iCs/>
          <w:color w:val="080808"/>
          <w:szCs w:val="24"/>
          <w:lang w:eastAsia="fi-FI"/>
        </w:rPr>
        <w:softHyphen/>
        <w:t>sin ja ar</w:t>
      </w:r>
      <w:r w:rsidRPr="00264C5F">
        <w:rPr>
          <w:rFonts w:eastAsia="Times New Roman" w:cs="Arial"/>
          <w:iCs/>
          <w:color w:val="080808"/>
          <w:szCs w:val="24"/>
          <w:lang w:eastAsia="fi-FI"/>
        </w:rPr>
        <w:softHyphen/>
        <w:t>ki</w:t>
      </w:r>
      <w:r w:rsidRPr="00264C5F">
        <w:rPr>
          <w:rFonts w:eastAsia="Times New Roman" w:cs="Arial"/>
          <w:iCs/>
          <w:color w:val="080808"/>
          <w:szCs w:val="24"/>
          <w:lang w:eastAsia="fi-FI"/>
        </w:rPr>
        <w:softHyphen/>
        <w:t>py</w:t>
      </w:r>
      <w:r w:rsidRPr="00264C5F">
        <w:rPr>
          <w:rFonts w:eastAsia="Times New Roman" w:cs="Arial"/>
          <w:iCs/>
          <w:color w:val="080808"/>
          <w:szCs w:val="24"/>
          <w:lang w:eastAsia="fi-FI"/>
        </w:rPr>
        <w:softHyphen/>
        <w:t>hien aat</w:t>
      </w:r>
      <w:r w:rsidRPr="00264C5F">
        <w:rPr>
          <w:rFonts w:eastAsia="Times New Roman" w:cs="Arial"/>
          <w:iCs/>
          <w:color w:val="080808"/>
          <w:szCs w:val="24"/>
          <w:lang w:eastAsia="fi-FI"/>
        </w:rPr>
        <w:softHyphen/>
        <w:t>toi</w:t>
      </w:r>
      <w:r w:rsidRPr="00264C5F">
        <w:rPr>
          <w:rFonts w:eastAsia="Times New Roman" w:cs="Arial"/>
          <w:iCs/>
          <w:color w:val="080808"/>
          <w:szCs w:val="24"/>
          <w:lang w:eastAsia="fi-FI"/>
        </w:rPr>
        <w:softHyphen/>
        <w:t>na kel</w:t>
      </w:r>
      <w:r w:rsidRPr="00264C5F">
        <w:rPr>
          <w:rFonts w:eastAsia="Times New Roman" w:cs="Arial"/>
          <w:iCs/>
          <w:color w:val="080808"/>
          <w:szCs w:val="24"/>
          <w:lang w:eastAsia="fi-FI"/>
        </w:rPr>
        <w:softHyphen/>
        <w:t>lo 7.30 – 15</w:t>
      </w:r>
      <w:r w:rsidRPr="00264C5F">
        <w:rPr>
          <w:rFonts w:eastAsia="Times New Roman" w:cs="Arial"/>
          <w:i/>
          <w:color w:val="000000"/>
          <w:szCs w:val="24"/>
          <w:lang w:eastAsia="fi-FI"/>
        </w:rPr>
        <w:t>.</w:t>
      </w:r>
      <w:r w:rsidRPr="00264C5F">
        <w:rPr>
          <w:rFonts w:eastAsia="Times New Roman" w:cs="Arial"/>
          <w:color w:val="000000"/>
          <w:szCs w:val="24"/>
          <w:lang w:eastAsia="fi-FI"/>
        </w:rPr>
        <w:t xml:space="preserve"> Soitamme sinulle takaisin samana päivänä tai viimeistään seuraavan työpäivän aikana.</w:t>
      </w:r>
    </w:p>
    <w:p w:rsidR="00264C5F" w:rsidP="00264C5F" w:rsidRDefault="00264C5F" w14:paraId="536EEF17"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264C5F">
        <w:rPr>
          <w:rFonts w:eastAsia="Times New Roman" w:cs="Arial"/>
          <w:color w:val="000000"/>
          <w:szCs w:val="24"/>
          <w:lang w:eastAsia="fi-FI"/>
        </w:rPr>
        <w:t xml:space="preserve">Terveysasemien röntgenien ultraäänitutkimuksiin liittyvissä asioissa ota yhteys tutkimuksen suorittavaan röntgeniin. Kuhmon röntgen puh. 044 735 4518, </w:t>
      </w:r>
    </w:p>
    <w:p w:rsidRPr="00264C5F" w:rsidR="00962244" w:rsidP="00264C5F" w:rsidRDefault="00264C5F" w14:paraId="43230984" w14:textId="61D738D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264C5F">
        <w:rPr>
          <w:rFonts w:eastAsia="Times New Roman" w:cs="Arial"/>
          <w:color w:val="000000"/>
          <w:szCs w:val="24"/>
          <w:lang w:eastAsia="fi-FI"/>
        </w:rPr>
        <w:t>Sotkamon röntgen puh. 044 797 5040, Suomussalmen röntgen puh. 044 797 4352.</w:t>
      </w:r>
    </w:p>
    <w:sectPr w:rsidRPr="00264C5F" w:rsidR="00962244"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1E52B9" w:rsidR="008709CB" w:rsidP="001E52B9" w:rsidRDefault="008709CB" w14:paraId="089C89E8" w14:textId="77777777">
          <w:pPr>
            <w:pStyle w:val="Alatunniste"/>
          </w:pPr>
        </w:p>
        <w:p w:rsidRPr="00962244" w:rsidR="001E52B9" w:rsidP="001E52B9" w:rsidRDefault="001E52B9" w14:paraId="3D211537" w14:textId="3DA9FA9A">
          <w:pPr>
            <w:pStyle w:val="Alatunniste"/>
          </w:pPr>
        </w:p>
      </w:tc>
      <w:tc>
        <w:tcPr>
          <w:tcW w:w="2409" w:type="dxa"/>
          <w:tcMar>
            <w:top w:w="28" w:type="dxa"/>
          </w:tcMar>
        </w:tcPr>
        <w:p w:rsidRPr="001E52B9" w:rsidR="008709CB" w:rsidP="00921331" w:rsidRDefault="00E54A2A" w14:paraId="29BDE7B4" w14:textId="55453582">
          <w:pPr>
            <w:pStyle w:val="Alatunniste"/>
          </w:pPr>
          <w:r>
            <w:rPr>
              <w:noProof/>
            </w:rPr>
            <w:drawing>
              <wp:inline distT="0" distB="0" distL="0" distR="0" wp14:anchorId="3F08D7DD" wp14:editId="456D6EE4">
                <wp:extent cx="1509074" cy="6477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3500" cy="653892"/>
                        </a:xfrm>
                        <a:prstGeom prst="rect">
                          <a:avLst/>
                        </a:prstGeom>
                        <a:noFill/>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55" w:type="dxa"/>
      <w:tblLayout w:type="fixed"/>
      <w:tblLook w:val="01E0" w:firstRow="1" w:lastRow="1" w:firstColumn="1" w:lastColumn="1" w:noHBand="0" w:noVBand="0"/>
    </w:tblPr>
    <w:tblGrid>
      <w:gridCol w:w="4111"/>
      <w:gridCol w:w="1985"/>
      <w:gridCol w:w="2017"/>
      <w:gridCol w:w="1449"/>
      <w:gridCol w:w="1449"/>
      <w:gridCol w:w="644"/>
    </w:tblGrid>
    <w:tr w:rsidRPr="005F7396" w:rsidR="00A0295D" w:rsidTr="00A0295D" w14:paraId="3074EA28" w14:textId="77777777">
      <w:trPr>
        <w:trHeight w:val="503"/>
      </w:trPr>
      <w:tc>
        <w:tcPr>
          <w:tcW w:w="4111" w:type="dxa"/>
          <w:vMerge w:val="restart"/>
          <w:shd w:val="clear" w:color="auto" w:fill="auto"/>
          <w:tcMar>
            <w:top w:w="57" w:type="dxa"/>
          </w:tcMar>
        </w:tcPr>
        <w:p w:rsidRPr="00264C5F" w:rsidR="00A0295D" w:rsidP="008C4204" w:rsidRDefault="00A0295D" w14:paraId="6E0DF1E3" w14:textId="77777777">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264C5F">
            <w:rPr>
              <w:rFonts w:eastAsia="Times New Roman" w:cs="Arial"/>
              <w:bCs/>
              <w:color w:val="BFBFBF"/>
              <w:szCs w:val="24"/>
              <w:lang w:eastAsia="fi-FI"/>
            </w:rPr>
            <w:t xml:space="preserve">           </w:t>
          </w:r>
        </w:p>
        <w:p w:rsidRPr="00264C5F" w:rsidR="00A0295D" w:rsidP="008C4204" w:rsidRDefault="00A0295D" w14:paraId="74F7C9CD" w14:textId="455E23DC">
          <w:pPr>
            <w:tabs>
              <w:tab w:val="clear" w:pos="5216"/>
            </w:tabs>
            <w:spacing w:after="0" w:line="240" w:lineRule="auto"/>
            <w:ind w:left="-57"/>
            <w:rPr>
              <w:rFonts w:eastAsia="Times New Roman" w:cs="Arial"/>
              <w:bCs/>
              <w:color w:val="BFBFBF"/>
              <w:szCs w:val="24"/>
              <w:lang w:eastAsia="fi-FI"/>
            </w:rPr>
          </w:pPr>
          <w:r w:rsidRPr="00264C5F">
            <w:rPr>
              <w:rFonts w:eastAsia="Times New Roman" w:cs="Arial"/>
              <w:bCs/>
              <w:color w:val="BFBFBF"/>
              <w:szCs w:val="24"/>
              <w:lang w:eastAsia="fi-FI"/>
            </w:rPr>
            <w:t xml:space="preserve">             </w:t>
          </w:r>
          <w:r w:rsidRPr="00A0295D">
            <w:rPr>
              <w:rFonts w:eastAsia="Times New Roman" w:cs="Arial"/>
              <w:bCs/>
              <w:szCs w:val="24"/>
              <w:lang w:eastAsia="fi-FI"/>
            </w:rPr>
            <w:t>Kuvantaminen</w:t>
          </w:r>
        </w:p>
        <w:p w:rsidRPr="00264C5F" w:rsidR="00A0295D" w:rsidP="008C4204" w:rsidRDefault="00A0295D" w14:paraId="5E79A185" w14:textId="4571C3A0">
          <w:pPr>
            <w:tabs>
              <w:tab w:val="clear" w:pos="5216"/>
            </w:tabs>
            <w:spacing w:after="0" w:line="240" w:lineRule="auto"/>
            <w:rPr>
              <w:rFonts w:eastAsia="Times New Roman" w:cs="Arial"/>
              <w:bCs/>
              <w:color w:val="BFBFBF"/>
              <w:szCs w:val="24"/>
              <w:lang w:eastAsia="fi-FI"/>
            </w:rPr>
          </w:pPr>
          <w:r w:rsidRPr="00264C5F">
            <w:rPr>
              <w:rFonts w:eastAsia="Times New Roman" w:cs="Arial"/>
              <w:bCs/>
              <w:color w:val="BFBFBF"/>
              <w:szCs w:val="24"/>
              <w:lang w:eastAsia="fi-FI"/>
            </w:rPr>
            <w:t xml:space="preserve">            </w:t>
          </w:r>
          <w:r w:rsidRPr="00A0295D">
            <w:rPr>
              <w:rFonts w:eastAsia="Times New Roman" w:cs="Arial"/>
              <w:bCs/>
              <w:szCs w:val="24"/>
              <w:lang w:eastAsia="fi-FI"/>
            </w:rPr>
            <w:t>Ultraääni</w:t>
          </w:r>
        </w:p>
      </w:tc>
      <w:tc>
        <w:tcPr>
          <w:tcW w:w="1985" w:type="dxa"/>
          <w:vMerge w:val="restart"/>
          <w:shd w:val="clear" w:color="auto" w:fill="auto"/>
          <w:tcMar>
            <w:top w:w="57" w:type="dxa"/>
          </w:tcMar>
        </w:tcPr>
        <w:p w:rsidRPr="00A0295D" w:rsidR="00A0295D" w:rsidP="00AA5A8A" w:rsidRDefault="00A0295D" w14:paraId="2A93092D" w14:textId="58546511">
          <w:pPr>
            <w:pStyle w:val="Yltunniste"/>
            <w:rPr>
              <w:color w:val="auto"/>
            </w:rPr>
          </w:pPr>
          <w:r w:rsidRPr="00A0295D">
            <w:rPr>
              <w:color w:val="auto"/>
            </w:rPr>
            <w:t>Asiakasohje</w:t>
          </w:r>
        </w:p>
        <w:p w:rsidRPr="00A0295D" w:rsidR="00A0295D" w:rsidP="00AA5A8A" w:rsidRDefault="00A0295D" w14:paraId="65D3CEF3" w14:textId="77777777">
          <w:pPr>
            <w:pStyle w:val="Yltunniste"/>
            <w:rPr>
              <w:color w:val="auto"/>
            </w:rPr>
          </w:pPr>
        </w:p>
        <w:p w:rsidRPr="00A0295D" w:rsidR="00A0295D" w:rsidP="0014127F" w:rsidRDefault="00A0295D" w14:paraId="09B724AF" w14:textId="59772ABA">
          <w:pPr>
            <w:pStyle w:val="Yltunniste"/>
            <w:tabs>
              <w:tab w:val="center" w:pos="1732"/>
            </w:tabs>
            <w:rPr>
              <w:color w:val="auto"/>
            </w:rPr>
          </w:pPr>
          <w:r w:rsidRPr="00A0295D">
            <w:rPr>
              <w:color w:val="auto"/>
            </w:rPr>
            <w:t>Laadittu</w:t>
          </w:r>
        </w:p>
        <w:p w:rsidRPr="00A0295D" w:rsidR="00A0295D" w:rsidP="00AA5A8A" w:rsidRDefault="00A0295D" w14:paraId="52071056" w14:textId="683BA2B3">
          <w:pPr>
            <w:pStyle w:val="Yltunniste"/>
            <w:rPr>
              <w:color w:val="auto"/>
            </w:rPr>
          </w:pPr>
          <w:r>
            <w:rPr>
              <w:color w:val="auto"/>
            </w:rPr>
            <w:t>Päivitetty</w:t>
          </w:r>
        </w:p>
      </w:tc>
      <w:tc>
        <w:tcPr>
          <w:tcW w:w="2017" w:type="dxa"/>
          <w:vMerge w:val="restart"/>
          <w:shd w:val="clear" w:color="auto" w:fill="auto"/>
        </w:tcPr>
        <w:p w:rsidR="00A0295D" w:rsidP="0014127F" w:rsidRDefault="00A0295D" w14:paraId="740A8702" w14:textId="001429B2">
          <w:pPr>
            <w:pStyle w:val="Yltunniste"/>
            <w:tabs>
              <w:tab w:val="center" w:pos="1480"/>
            </w:tabs>
          </w:pPr>
        </w:p>
        <w:p w:rsidRPr="00AA5A8A" w:rsidR="00A0295D" w:rsidP="0014127F" w:rsidRDefault="00A0295D" w14:paraId="6480831C" w14:textId="77777777">
          <w:pPr>
            <w:pStyle w:val="Yltunniste"/>
            <w:tabs>
              <w:tab w:val="center" w:pos="1480"/>
            </w:tabs>
          </w:pPr>
        </w:p>
        <w:p w:rsidRPr="00AA5A8A" w:rsidR="00A0295D" w:rsidP="0014127F" w:rsidRDefault="00A0295D" w14:paraId="03A9524C" w14:textId="01B8F1DF">
          <w:pPr>
            <w:pStyle w:val="Yltunniste"/>
            <w:tabs>
              <w:tab w:val="center" w:pos="1480"/>
            </w:tabs>
          </w:pPr>
          <w:r w:rsidRPr="00A0295D">
            <w:rPr>
              <w:color w:val="auto"/>
            </w:rPr>
            <w:t>14.11.2003</w:t>
          </w:r>
          <w:r w:rsidRPr="00A0295D">
            <w:rPr>
              <w:color w:val="auto"/>
            </w:rPr>
            <w:br/>
            <w:t>20.1.2023</w:t>
          </w:r>
        </w:p>
      </w:tc>
      <w:tc>
        <w:tcPr>
          <w:tcW w:w="1449" w:type="dxa"/>
        </w:tcPr>
        <w:p w:rsidRPr="00AA5A8A" w:rsidR="00A0295D" w:rsidP="00AA5A8A" w:rsidRDefault="00A0295D" w14:paraId="1B752707" w14:textId="77777777">
          <w:pPr>
            <w:pStyle w:val="Yltunniste"/>
          </w:pPr>
        </w:p>
      </w:tc>
      <w:tc>
        <w:tcPr>
          <w:tcW w:w="1449" w:type="dxa"/>
          <w:shd w:val="clear" w:color="auto" w:fill="auto"/>
          <w:tcMar>
            <w:top w:w="57" w:type="dxa"/>
          </w:tcMar>
        </w:tcPr>
        <w:p w:rsidRPr="00AA5A8A" w:rsidR="00A0295D" w:rsidP="00AA5A8A" w:rsidRDefault="00A0295D" w14:paraId="163734D9" w14:textId="62636DB8">
          <w:pPr>
            <w:pStyle w:val="Yltunniste"/>
          </w:pPr>
        </w:p>
      </w:tc>
      <w:tc>
        <w:tcPr>
          <w:tcW w:w="644" w:type="dxa"/>
          <w:shd w:val="clear" w:color="auto" w:fill="auto"/>
          <w:tcMar>
            <w:top w:w="57" w:type="dxa"/>
          </w:tcMar>
        </w:tcPr>
        <w:p w:rsidRPr="00AA5A8A" w:rsidR="00A0295D" w:rsidP="0014127F" w:rsidRDefault="00A0295D"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Pr="005F7396" w:rsidR="00A0295D" w:rsidTr="00A0295D" w14:paraId="7E1B28CE" w14:textId="77777777">
      <w:trPr>
        <w:trHeight w:val="636"/>
      </w:trPr>
      <w:tc>
        <w:tcPr>
          <w:tcW w:w="4111" w:type="dxa"/>
          <w:vMerge/>
          <w:shd w:val="clear" w:color="auto" w:fill="auto"/>
          <w:tcMar>
            <w:top w:w="57" w:type="dxa"/>
          </w:tcMar>
        </w:tcPr>
        <w:p w:rsidRPr="005F7396" w:rsidR="00A0295D" w:rsidP="005F7396" w:rsidRDefault="00A0295D"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A0295D" w:rsidP="00AA5A8A" w:rsidRDefault="00A0295D" w14:paraId="1A34AA59" w14:textId="77777777">
          <w:pPr>
            <w:pStyle w:val="Yltunniste"/>
          </w:pPr>
        </w:p>
      </w:tc>
      <w:tc>
        <w:tcPr>
          <w:tcW w:w="2017" w:type="dxa"/>
          <w:vMerge/>
          <w:shd w:val="clear" w:color="auto" w:fill="auto"/>
        </w:tcPr>
        <w:p w:rsidRPr="00AA5A8A" w:rsidR="00A0295D" w:rsidP="0014127F" w:rsidRDefault="00A0295D" w14:paraId="7177D3BF" w14:textId="77777777">
          <w:pPr>
            <w:pStyle w:val="Yltunniste"/>
            <w:tabs>
              <w:tab w:val="center" w:pos="1480"/>
            </w:tabs>
          </w:pPr>
        </w:p>
      </w:tc>
      <w:tc>
        <w:tcPr>
          <w:tcW w:w="1449" w:type="dxa"/>
        </w:tcPr>
        <w:p w:rsidRPr="00AA5A8A" w:rsidR="00A0295D" w:rsidP="00AA5A8A" w:rsidRDefault="00A0295D" w14:paraId="22DF47A0" w14:textId="77777777">
          <w:pPr>
            <w:pStyle w:val="Yltunniste"/>
          </w:pPr>
        </w:p>
      </w:tc>
      <w:tc>
        <w:tcPr>
          <w:tcW w:w="2093" w:type="dxa"/>
          <w:gridSpan w:val="2"/>
          <w:shd w:val="clear" w:color="auto" w:fill="auto"/>
          <w:tcMar>
            <w:top w:w="57" w:type="dxa"/>
          </w:tcMar>
        </w:tcPr>
        <w:p w:rsidRPr="00AA5A8A" w:rsidR="00A0295D" w:rsidP="00AA5A8A" w:rsidRDefault="00A0295D" w14:paraId="31F42423" w14:textId="786702B1">
          <w:pPr>
            <w:pStyle w:val="Yltunniste"/>
          </w:pPr>
        </w:p>
      </w:tc>
    </w:tr>
  </w:tbl>
  <w:p w:rsidR="0046752A" w:rsidP="00BB74D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480A"/>
    <w:rsid w:val="001332F6"/>
    <w:rsid w:val="00135FF3"/>
    <w:rsid w:val="0014127F"/>
    <w:rsid w:val="001E52B9"/>
    <w:rsid w:val="0024058B"/>
    <w:rsid w:val="00264C5F"/>
    <w:rsid w:val="002D0C57"/>
    <w:rsid w:val="002E2629"/>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21331"/>
    <w:rsid w:val="00962244"/>
    <w:rsid w:val="00992F38"/>
    <w:rsid w:val="009B297D"/>
    <w:rsid w:val="009D008C"/>
    <w:rsid w:val="00A0295D"/>
    <w:rsid w:val="00A31910"/>
    <w:rsid w:val="00A43BCB"/>
    <w:rsid w:val="00AA5A8A"/>
    <w:rsid w:val="00AB25EA"/>
    <w:rsid w:val="00AB6DCE"/>
    <w:rsid w:val="00B0737F"/>
    <w:rsid w:val="00B13814"/>
    <w:rsid w:val="00BB74D3"/>
    <w:rsid w:val="00BD014D"/>
    <w:rsid w:val="00BD2022"/>
    <w:rsid w:val="00C11735"/>
    <w:rsid w:val="00C27BBC"/>
    <w:rsid w:val="00C32733"/>
    <w:rsid w:val="00C7533F"/>
    <w:rsid w:val="00C81EC9"/>
    <w:rsid w:val="00C95126"/>
    <w:rsid w:val="00CC21AC"/>
    <w:rsid w:val="00CC389F"/>
    <w:rsid w:val="00D20358"/>
    <w:rsid w:val="00D810ED"/>
    <w:rsid w:val="00DA1199"/>
    <w:rsid w:val="00E47C40"/>
    <w:rsid w:val="00E54A2A"/>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f7715f8-5986-4f6c-a91e-03260bf63212">16924</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ad08ed92-c016-4ea0-9e48-92b1ca315d87</TermId>
        </TermInfo>
      </Terms>
    </ma5bcf74d99f485685ec4f94b25f4f39>
    <HB_MetaData xmlns="5f7715f8-5986-4f6c-a91e-03260bf63212">19985</HB_MetaData>
    <HB_DocTitle xmlns="5f7715f8-5986-4f6c-a91e-03260bf63212">Gastro_oesofageaalisen_refluksin_ultra.docx</HB_DocTitle>
    <TaxCatchAll xmlns="25ea4492-15d4-4b3d-b62a-d631fc6d931e">
      <Value>33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openxmlformats.org/package/2006/metadata/core-properties"/>
    <ds:schemaRef ds:uri="http://purl.org/dc/terms/"/>
    <ds:schemaRef ds:uri="http://schemas.microsoft.com/office/2006/documentManagement/types"/>
    <ds:schemaRef ds:uri="22a57265-771e-4444-a5f9-1f55fe033000"/>
    <ds:schemaRef ds:uri="http://purl.org/dc/dcmitype/"/>
    <ds:schemaRef ds:uri="5f7715f8-5986-4f6c-a91e-03260bf63212"/>
    <ds:schemaRef ds:uri="http://purl.org/dc/elements/1.1/"/>
    <ds:schemaRef ds:uri="http://schemas.microsoft.com/office/2006/metadata/properties"/>
    <ds:schemaRef ds:uri="http://schemas.microsoft.com/office/infopath/2007/PartnerControls"/>
    <ds:schemaRef ds:uri="25ea4492-15d4-4b3d-b62a-d631fc6d931e"/>
    <ds:schemaRef ds:uri="http://www.w3.org/XML/1998/namespace"/>
  </ds:schemaRefs>
</ds:datastoreItem>
</file>

<file path=customXml/itemProps2.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96A9B7F9-FE4C-4DED-92B8-DA39E23B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1928</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Gastro_oesofageaalisen_refluksin_ultra.docx</dc:title>
  <dc:subject/>
  <dc:creator>Even työstö</dc:creator>
  <cp:keywords/>
  <dc:description/>
  <cp:lastModifiedBy>Rantala Jukka</cp:lastModifiedBy>
  <cp:revision>8</cp:revision>
  <cp:lastPrinted>2022-12-29T08:22:00Z</cp:lastPrinted>
  <dcterms:created xsi:type="dcterms:W3CDTF">2023-01-19T11:00:00Z</dcterms:created>
  <dcterms:modified xsi:type="dcterms:W3CDTF">2023-02-14T12:26:00Z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33;#Ultraääni|ad08ed92-c016-4ea0-9e48-92b1ca315d87</vt:lpwstr>
  </property>
  <property fmtid="{D5CDD505-2E9C-101B-9397-08002B2CF9AE}" pid="4" name="URL">
    <vt:lpwstr/>
  </property>
</Properties>
</file>