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B21D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A6118C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Lisäkilpirauhasen gammakuvaus</w:t>
      </w:r>
    </w:p>
    <w:p w14:paraId="6103FA45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70A50CF1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06EE7EA1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067C8A62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A6118C">
        <w:rPr>
          <w:rFonts w:eastAsia="Times New Roman" w:cs="Arial"/>
          <w:szCs w:val="24"/>
          <w:lang w:eastAsia="fi-FI"/>
        </w:rPr>
        <w:br/>
      </w:r>
    </w:p>
    <w:p w14:paraId="72D5854D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0467C18E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1B790B54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A6118C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0DB44579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Tutkimuksella selvitetään lisäkilpirauhasen toimintaa, muotoa ja kokoa. Tutkimustuloksesta lähetetään lausunto hoitavalle lääkärille.</w:t>
      </w:r>
    </w:p>
    <w:p w14:paraId="57D9F006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 w:val="22"/>
          <w:lang w:eastAsia="fi-FI"/>
        </w:rPr>
      </w:pPr>
    </w:p>
    <w:p w14:paraId="5ED9F171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A6118C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6A105F0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Noudata mahdollista hoitavan lääkärin antamaa lääketauko-ohjetta.</w:t>
      </w:r>
    </w:p>
    <w:p w14:paraId="111A8DBA" w14:textId="032F1122" w:rsidR="00A6118C" w:rsidRPr="00A6118C" w:rsidRDefault="00A6118C" w:rsidP="00A6118C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 w:rsidRPr="00A6118C">
        <w:rPr>
          <w:rFonts w:eastAsia="Times New Roman" w:cs="Arial"/>
          <w:szCs w:val="24"/>
          <w:lang w:eastAsia="fi-FI"/>
        </w:rPr>
        <w:t>Thyroxin</w:t>
      </w:r>
      <w:proofErr w:type="spellEnd"/>
      <w:r w:rsidRPr="00A6118C">
        <w:rPr>
          <w:rFonts w:eastAsia="Times New Roman" w:cs="Arial"/>
          <w:szCs w:val="24"/>
          <w:lang w:eastAsia="fi-FI"/>
        </w:rPr>
        <w:t xml:space="preserve"> keskeytetään 2 viikkoa ennen tutkimusta. Kilpirauhasen poiston jälkeistä tyroksiinihoitoa ei keskeytetä.</w:t>
      </w:r>
    </w:p>
    <w:p w14:paraId="42BBC78D" w14:textId="3FB105F1" w:rsidR="00A6118C" w:rsidRDefault="00A6118C" w:rsidP="00A6118C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 w:rsidRPr="00A6118C">
        <w:rPr>
          <w:rFonts w:eastAsia="Times New Roman" w:cs="Arial"/>
          <w:szCs w:val="24"/>
          <w:lang w:eastAsia="fi-FI"/>
        </w:rPr>
        <w:t>Tyrazol</w:t>
      </w:r>
      <w:proofErr w:type="spellEnd"/>
      <w:r w:rsidRPr="00A6118C">
        <w:rPr>
          <w:rFonts w:eastAsia="Times New Roman" w:cs="Arial"/>
          <w:szCs w:val="24"/>
          <w:lang w:eastAsia="fi-FI"/>
        </w:rPr>
        <w:t xml:space="preserve"> keskeytetään 3 vrk ennen tutkimusta.</w:t>
      </w:r>
    </w:p>
    <w:p w14:paraId="053DB810" w14:textId="26F6F43F" w:rsidR="008C7DDD" w:rsidRPr="00A6118C" w:rsidRDefault="008C7DDD" w:rsidP="00A6118C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proofErr w:type="spellStart"/>
      <w:r>
        <w:rPr>
          <w:rFonts w:eastAsia="Times New Roman" w:cs="Arial"/>
          <w:szCs w:val="24"/>
          <w:lang w:eastAsia="fi-FI"/>
        </w:rPr>
        <w:t>Cincacalcet</w:t>
      </w:r>
      <w:proofErr w:type="spellEnd"/>
      <w:r>
        <w:rPr>
          <w:rFonts w:eastAsia="Times New Roman" w:cs="Arial"/>
          <w:szCs w:val="24"/>
          <w:lang w:eastAsia="fi-FI"/>
        </w:rPr>
        <w:t xml:space="preserve"> keskeytetään 2 viikkoa ennen tutkimusta.</w:t>
      </w:r>
    </w:p>
    <w:p w14:paraId="38E341CB" w14:textId="77777777" w:rsidR="00A6118C" w:rsidRPr="00A6118C" w:rsidRDefault="00A6118C" w:rsidP="00A6118C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 xml:space="preserve">Jodipitoiset varjoaineet tai runsas jodin käyttö heikentävät radiolääkkeen kertymistä kilpirauhaseen, siksi niiden käyttöä tulisi välttää ennen tutkimusta. Röntgenvarjoaineiden lisäksi jodia sisältäviä lääkkeitä tai valmisteita ovat esim. joditabletit, rytmihäiriölääke </w:t>
      </w:r>
      <w:proofErr w:type="spellStart"/>
      <w:r w:rsidRPr="00A6118C">
        <w:rPr>
          <w:rFonts w:eastAsia="Times New Roman" w:cs="Arial"/>
          <w:szCs w:val="24"/>
          <w:lang w:eastAsia="fi-FI"/>
        </w:rPr>
        <w:t>amiodaroni</w:t>
      </w:r>
      <w:proofErr w:type="spellEnd"/>
      <w:r w:rsidRPr="00A6118C">
        <w:rPr>
          <w:rFonts w:eastAsia="Times New Roman" w:cs="Arial"/>
          <w:szCs w:val="24"/>
          <w:lang w:eastAsia="fi-FI"/>
        </w:rPr>
        <w:t xml:space="preserve"> (</w:t>
      </w:r>
      <w:proofErr w:type="spellStart"/>
      <w:r w:rsidRPr="00A6118C">
        <w:rPr>
          <w:rFonts w:eastAsia="Times New Roman" w:cs="Arial"/>
          <w:szCs w:val="24"/>
          <w:lang w:eastAsia="fi-FI"/>
        </w:rPr>
        <w:t>Cordarone</w:t>
      </w:r>
      <w:proofErr w:type="spellEnd"/>
      <w:r w:rsidRPr="00A6118C">
        <w:rPr>
          <w:rFonts w:eastAsia="Times New Roman" w:cs="Arial"/>
          <w:szCs w:val="24"/>
          <w:lang w:eastAsia="fi-FI"/>
        </w:rPr>
        <w:t>) ja merilevätabletit sekä merilevää sisältävä sushi-ateria.</w:t>
      </w:r>
    </w:p>
    <w:p w14:paraId="015FCCDC" w14:textId="77777777" w:rsidR="00A6118C" w:rsidRPr="00A6118C" w:rsidRDefault="00A6118C" w:rsidP="00A6118C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Ruokasuolaa, joka sisältää jodia, voi käyttää normaalisti.</w:t>
      </w:r>
    </w:p>
    <w:p w14:paraId="5342CBAB" w14:textId="77777777" w:rsidR="00A6118C" w:rsidRPr="00A6118C" w:rsidRDefault="00A6118C" w:rsidP="00A6118C">
      <w:pPr>
        <w:numPr>
          <w:ilvl w:val="0"/>
          <w:numId w:val="13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contextualSpacing/>
        <w:jc w:val="both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Yliherkkyys jodipitoisille aineille ei ole este tutkimukselle.</w:t>
      </w:r>
    </w:p>
    <w:p w14:paraId="448C3E5B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3410931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A6118C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010A785E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Kyynärtaipeen suoneen laitetaan kanyyli, jonka kautta annetaan radioaktiivinen tutkimusaine.</w:t>
      </w:r>
      <w:r w:rsidRPr="00A6118C">
        <w:rPr>
          <w:rFonts w:eastAsia="Times New Roman" w:cs="Arial"/>
          <w:szCs w:val="24"/>
          <w:lang w:eastAsia="fi-FI"/>
        </w:rPr>
        <w:br/>
        <w:t>Kaulan aluetta kuvataan 2,5 tunnin kuluttua lääkkeen annosta noin tunnin ajan. Kuvauksen aikana kanyylin kautta annetaan annos toista radioaktiivista tutkimusainetta.</w:t>
      </w:r>
    </w:p>
    <w:p w14:paraId="09B8604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1524B21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 xml:space="preserve">Kuvauksen jälkeen on noin tunnin tauko, jonka jälkeen kaulan aluetta kuvataan vielä 10 minuuttia. Tutkimukseen tulee varata aikaa noin 6 tuntia.   </w:t>
      </w:r>
    </w:p>
    <w:p w14:paraId="4D18ECF8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47BC39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Merkkiaineen pisto vastaa verikokeen ottoa, muuten tutkimus on kivuton.</w:t>
      </w:r>
    </w:p>
    <w:p w14:paraId="6B0CC766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rPr>
          <w:rFonts w:eastAsia="Times New Roman" w:cs="Arial"/>
          <w:sz w:val="23"/>
          <w:szCs w:val="23"/>
          <w:lang w:eastAsia="fi-FI"/>
        </w:rPr>
      </w:pPr>
    </w:p>
    <w:p w14:paraId="644A7516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14:paraId="177AAF8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br/>
      </w:r>
      <w:r w:rsidRPr="00A6118C">
        <w:rPr>
          <w:rFonts w:eastAsia="Times New Roman" w:cs="Arial"/>
          <w:szCs w:val="24"/>
          <w:lang w:eastAsia="fi-FI"/>
        </w:rPr>
        <w:t xml:space="preserve">Käytettävälle merkkiaineelle ei ole todettu sivu- eikä jälkivaikutuksia. </w:t>
      </w:r>
      <w:r w:rsidRPr="00A6118C">
        <w:rPr>
          <w:rFonts w:eastAsia="Times New Roman" w:cs="Arial"/>
          <w:b/>
          <w:szCs w:val="24"/>
          <w:lang w:eastAsia="fi-FI"/>
        </w:rPr>
        <w:t>Tutkimus</w:t>
      </w:r>
      <w:r w:rsidRPr="00A6118C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A6118C">
        <w:rPr>
          <w:rFonts w:eastAsia="Times New Roman" w:cs="Arial"/>
          <w:szCs w:val="24"/>
          <w:lang w:eastAsia="fi-FI"/>
        </w:rPr>
        <w:t>.</w:t>
      </w:r>
      <w:r w:rsidRPr="00A6118C">
        <w:rPr>
          <w:rFonts w:eastAsia="Times New Roman" w:cs="Arial"/>
          <w:szCs w:val="24"/>
          <w:lang w:eastAsia="fi-FI"/>
        </w:rPr>
        <w:br/>
      </w:r>
      <w:r w:rsidRPr="00A6118C">
        <w:rPr>
          <w:rFonts w:eastAsia="Times New Roman" w:cs="Arial"/>
          <w:szCs w:val="24"/>
          <w:lang w:eastAsia="fi-FI"/>
        </w:rPr>
        <w:br/>
      </w:r>
      <w:r w:rsidRPr="00A6118C">
        <w:rPr>
          <w:rFonts w:eastAsia="Times New Roman" w:cs="Arial"/>
          <w:szCs w:val="24"/>
          <w:lang w:eastAsia="fi-FI"/>
        </w:rPr>
        <w:lastRenderedPageBreak/>
        <w:t xml:space="preserve">Jos sinulla on </w:t>
      </w:r>
      <w:r w:rsidRPr="00A6118C">
        <w:rPr>
          <w:rFonts w:eastAsia="Times New Roman" w:cs="Arial"/>
          <w:b/>
          <w:bCs/>
          <w:szCs w:val="24"/>
          <w:lang w:eastAsia="fi-FI"/>
        </w:rPr>
        <w:t>verikokeissa</w:t>
      </w:r>
      <w:r w:rsidRPr="00A6118C">
        <w:rPr>
          <w:rFonts w:eastAsia="Times New Roman" w:cs="Arial"/>
          <w:szCs w:val="24"/>
          <w:lang w:eastAsia="fi-FI"/>
        </w:rPr>
        <w:t xml:space="preserve"> käynti, ilmoita siitä </w:t>
      </w:r>
      <w:r w:rsidRPr="00A6118C">
        <w:rPr>
          <w:rFonts w:eastAsia="Times New Roman" w:cs="Arial"/>
          <w:b/>
          <w:bCs/>
          <w:szCs w:val="24"/>
          <w:lang w:eastAsia="fi-FI"/>
        </w:rPr>
        <w:t>isotoopin hoitajalle.</w:t>
      </w:r>
      <w:r w:rsidRPr="00A6118C">
        <w:rPr>
          <w:rFonts w:eastAsia="Times New Roman" w:cs="Arial"/>
          <w:b/>
          <w:bCs/>
          <w:szCs w:val="24"/>
          <w:lang w:eastAsia="fi-FI"/>
        </w:rPr>
        <w:br/>
      </w:r>
    </w:p>
    <w:p w14:paraId="58AC7C0C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Tutkimuksen aikaiset odotusajat voit olla vapaasti sairaala-alueella tai käydä esim. kaupunkiasioilla voinnin mukaan.</w:t>
      </w:r>
      <w:r w:rsidRPr="00A6118C">
        <w:rPr>
          <w:rFonts w:eastAsia="Times New Roman" w:cs="Arial"/>
          <w:szCs w:val="24"/>
          <w:lang w:eastAsia="fi-FI"/>
        </w:rPr>
        <w:br/>
      </w:r>
    </w:p>
    <w:p w14:paraId="6C1FC66D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Tutkimuspäivänä sinun on suositeltavaa juoda nestettä normaalia runsaammin ja käydä tyhjentämässä virtsarakko mahdollisimman usein, näin merkkiaine poistuu kehosta nopeammin.</w:t>
      </w:r>
      <w:r w:rsidRPr="00A6118C">
        <w:rPr>
          <w:rFonts w:eastAsia="Times New Roman" w:cs="Arial"/>
          <w:szCs w:val="24"/>
          <w:lang w:eastAsia="fi-FI"/>
        </w:rPr>
        <w:br/>
      </w:r>
    </w:p>
    <w:p w14:paraId="1A0C3D49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isotoopista todistus tullia varten.</w:t>
      </w:r>
      <w:r w:rsidRPr="00A6118C">
        <w:rPr>
          <w:rFonts w:eastAsia="Times New Roman" w:cs="Arial"/>
          <w:szCs w:val="24"/>
          <w:lang w:eastAsia="fi-FI"/>
        </w:rPr>
        <w:br/>
      </w:r>
    </w:p>
    <w:p w14:paraId="6297CC65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A6118C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7489255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C6A74F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A6118C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A6118C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2B15F309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hoitavaan yksikköön, niin tutkimus siirretään sopivaan ajankohtaan. </w:t>
      </w:r>
    </w:p>
    <w:p w14:paraId="041968CE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DD653B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  <w:r w:rsidRPr="00A6118C">
        <w:rPr>
          <w:rFonts w:eastAsia="Times New Roman" w:cs="Arial"/>
          <w:szCs w:val="24"/>
          <w:lang w:eastAsia="fi-FI"/>
        </w:rPr>
        <w:br/>
      </w:r>
    </w:p>
    <w:p w14:paraId="02568C1E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A6118C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4D4A1F4F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F9FED53" w14:textId="560912EF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</w:t>
      </w:r>
    </w:p>
    <w:p w14:paraId="2560488B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9CBC998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6118C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1A01C8E7" w14:textId="77777777" w:rsidR="00A6118C" w:rsidRPr="00A6118C" w:rsidRDefault="00A6118C" w:rsidP="00A6118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4245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BE42C4D" w14:textId="77777777" w:rsidR="00050BC4" w:rsidRPr="00A6118C" w:rsidRDefault="00050BC4" w:rsidP="00A6118C"/>
    <w:sectPr w:rsidR="00050BC4" w:rsidRPr="00A6118C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2CCA010B" w:rsidR="008709CB" w:rsidRPr="001E52B9" w:rsidRDefault="00E470CA" w:rsidP="0086475F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343A4F34">
                <wp:extent cx="1509072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733" cy="6531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1BB65119" w:rsidR="008C4204" w:rsidRPr="00E470CA" w:rsidRDefault="00A6118C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18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4</w:t>
          </w:r>
          <w:r w:rsidR="00E470CA" w:rsidRPr="00E470CA">
            <w:rPr>
              <w:color w:val="auto"/>
            </w:rPr>
            <w:t>.20</w:t>
          </w:r>
          <w:r w:rsidR="00E00A09">
            <w:rPr>
              <w:color w:val="auto"/>
            </w:rPr>
            <w:t>08</w:t>
          </w:r>
          <w:r w:rsidR="008C4204" w:rsidRPr="00E470CA">
            <w:rPr>
              <w:color w:val="auto"/>
            </w:rPr>
            <w:br/>
          </w:r>
          <w:r w:rsidR="00444567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444567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444567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405FA"/>
    <w:rsid w:val="002D0C57"/>
    <w:rsid w:val="002E2629"/>
    <w:rsid w:val="00321611"/>
    <w:rsid w:val="003E45CD"/>
    <w:rsid w:val="00444567"/>
    <w:rsid w:val="0046752A"/>
    <w:rsid w:val="004F7A70"/>
    <w:rsid w:val="005211F3"/>
    <w:rsid w:val="0052730E"/>
    <w:rsid w:val="005A4AE7"/>
    <w:rsid w:val="005C515D"/>
    <w:rsid w:val="005C692F"/>
    <w:rsid w:val="005F7396"/>
    <w:rsid w:val="0067656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6475F"/>
    <w:rsid w:val="008709CB"/>
    <w:rsid w:val="008A63CD"/>
    <w:rsid w:val="008C4204"/>
    <w:rsid w:val="008C54A9"/>
    <w:rsid w:val="008C7DDD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5676B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16947</HB_DocCode>
    <HB_DocTitle xmlns="57774dac-5171-47f4-8925-8bec5173786e">Lisakilpirauhasen_gammakuvaus.docx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7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2025-03-11T11:19:17+00:00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5039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2024-01-09T11:59:42+00:00</MassRunTimestamp>
    <HB_MajorVersionNumber xmlns="bb6d859f-7529-4784-9e62-bbc119a138f2">7</HB_MajorVersionNumber>
    <MassEditTimestamp xmlns="bb6d859f-7529-4784-9e62-bbc119a138f2" xsi:nil="true"/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5f7715f8-5986-4f6c-a91e-03260bf63212"/>
    <ds:schemaRef ds:uri="http://purl.org/dc/elements/1.1/"/>
    <ds:schemaRef ds:uri="http://schemas.microsoft.com/office/infopath/2007/PartnerControls"/>
    <ds:schemaRef ds:uri="25ea4492-15d4-4b3d-b62a-d631fc6d931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6BB3C5-44A4-4EFF-83AD-47829339F92B}"/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BA654-B29C-4972-BE20-B716386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Lisakilpirauhasen_gammakuvaus.docx</dc:title>
  <dc:subject/>
  <dc:creator>Vornanen Juha</dc:creator>
  <cp:keywords/>
  <dc:description/>
  <cp:lastModifiedBy>Rantala Jukka</cp:lastModifiedBy>
  <cp:revision>24</cp:revision>
  <cp:lastPrinted>2022-12-29T08:22:00Z</cp:lastPrinted>
  <dcterms:created xsi:type="dcterms:W3CDTF">2023-01-19T10:41:00Z</dcterms:created>
  <dcterms:modified xsi:type="dcterms:W3CDTF">2025-03-07T07:46:00Z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khaToj_Subject">
    <vt:lpwstr>keuhko, ultraääni</vt:lpwstr>
  </property>
  <property fmtid="{D5CDD505-2E9C-101B-9397-08002B2CF9AE}" pid="14" name="Docs_Organisaatio">
    <vt:lpwstr>Kainuun sosiaali- ja terveydenhuollon kuntayhtymä</vt:lpwstr>
  </property>
  <property fmtid="{D5CDD505-2E9C-101B-9397-08002B2CF9AE}" pid="15" name="Docs_Kuvaus">
    <vt:lpwstr>Asiakas-/potilasohje Kainuun sote-kuntayhtymän radiologian osastolla tehtävästä keuhkojen toimenpiteestä ultraääniohjatusti</vt:lpwstr>
  </property>
  <property fmtid="{D5CDD505-2E9C-101B-9397-08002B2CF9AE}" pid="16" name="Docs_Tekija_Laatija">
    <vt:lpwstr>Höglund, Hilkka</vt:lpwstr>
  </property>
  <property fmtid="{D5CDD505-2E9C-101B-9397-08002B2CF9AE}" pid="17" name="Docs_Tekija_Vastuuhenkilo">
    <vt:lpwstr>Haverinen, Aila</vt:lpwstr>
  </property>
  <property fmtid="{D5CDD505-2E9C-101B-9397-08002B2CF9AE}" pid="18" name="Docs_Aikamaare_Muokattu">
    <vt:lpwstr>12.5.2014</vt:lpwstr>
  </property>
  <property fmtid="{D5CDD505-2E9C-101B-9397-08002B2CF9AE}" pid="19" name="Docs_Tekija_Tallentaja">
    <vt:lpwstr>Hietala, Miia</vt:lpwstr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14.11.2003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kha_DocTempUrl">
    <vt:lpwstr/>
  </property>
  <property fmtid="{D5CDD505-2E9C-101B-9397-08002B2CF9AE}" pid="28" name="Docs_Aihe_Omat_asiasanat">
    <vt:lpwstr> rad, radiologia, ohjerekisteri, ultraääni, uä </vt:lpwstr>
  </property>
  <property fmtid="{D5CDD505-2E9C-101B-9397-08002B2CF9AE}" pid="29" name="DocsDocumentStatus">
    <vt:lpwstr/>
  </property>
  <property fmtid="{D5CDD505-2E9C-101B-9397-08002B2CF9AE}" pid="30" name="Dokha_Favorite">
    <vt:lpwstr/>
  </property>
  <property fmtid="{D5CDD505-2E9C-101B-9397-08002B2CF9AE}" pid="31" name="Dokha_TojDocTypeId">
    <vt:lpwstr/>
  </property>
  <property fmtid="{D5CDD505-2E9C-101B-9397-08002B2CF9AE}" pid="32" name="MediaServiceImageTags">
    <vt:lpwstr/>
  </property>
  <property fmtid="{D5CDD505-2E9C-101B-9397-08002B2CF9AE}" pid="33" name="DokhaToj_Title">
    <vt:lpwstr>Keuhkojen toimenpiteet ultra</vt:lpwstr>
  </property>
  <property fmtid="{D5CDD505-2E9C-101B-9397-08002B2CF9AE}" pid="34" name="Docs_Julkaisija">
    <vt:lpwstr>Kainuun sosiaali- ja terveydenhuollon kuntayhtymä</vt:lpwstr>
  </property>
  <property fmtid="{D5CDD505-2E9C-101B-9397-08002B2CF9AE}" pid="35" name="_ExtendedDescription">
    <vt:lpwstr/>
  </property>
</Properties>
</file>