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E5CB5" w14:textId="12B556BF" w:rsidR="00E57692" w:rsidRPr="00E57692" w:rsidRDefault="00E7620A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 xml:space="preserve">Magneettitutkimus, </w:t>
      </w:r>
      <w:r w:rsidR="001E0131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imeväisen ohje</w:t>
      </w:r>
    </w:p>
    <w:p w14:paraId="1C7A6C2B" w14:textId="54D17B34" w:rsidR="00E57692" w:rsidRPr="00E57692" w:rsidRDefault="00E57692" w:rsidP="0029377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7740"/>
          <w:tab w:val="left" w:pos="8640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ab/>
      </w:r>
    </w:p>
    <w:p w14:paraId="0930A5A8" w14:textId="7DF4A738" w:rsidR="00CB45BC" w:rsidRDefault="00E57692" w:rsidP="00CB45B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Tutkimuspaikka</w:t>
      </w:r>
    </w:p>
    <w:p w14:paraId="2DBFFE2A" w14:textId="77777777" w:rsidR="001E0131" w:rsidRPr="00CB45BC" w:rsidRDefault="001E0131" w:rsidP="00CB45B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1C741F4E" w14:textId="4D0EAF99" w:rsidR="00E7620A" w:rsidRPr="00E7620A" w:rsidRDefault="001E0131" w:rsidP="00E7620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t>Tutkimus tehdään Kainuun keskussairaalan kuvantamisen yksikössä.</w:t>
      </w:r>
    </w:p>
    <w:p w14:paraId="481C24F4" w14:textId="2F9CF459" w:rsidR="00E7620A" w:rsidRPr="00E7620A" w:rsidRDefault="00E7620A" w:rsidP="00E7620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 w:rsidRPr="00E7620A">
        <w:rPr>
          <w:rFonts w:eastAsia="Times New Roman" w:cs="Arial"/>
          <w:szCs w:val="24"/>
          <w:lang w:eastAsia="fi-FI"/>
        </w:rPr>
        <w:t>Ilmoittaudu kuvantamisen tiloissa olevalla ilmoittautumisautomaatilla lapsen</w:t>
      </w:r>
      <w:r w:rsidRPr="00E7620A">
        <w:rPr>
          <w:rFonts w:eastAsia="Times New Roman" w:cs="Arial"/>
          <w:color w:val="000000"/>
          <w:szCs w:val="24"/>
          <w:lang w:eastAsia="fi-FI"/>
        </w:rPr>
        <w:t xml:space="preserve"> Kela-kortilla tai henkilötunnuksella.</w:t>
      </w:r>
    </w:p>
    <w:p w14:paraId="0A235E02" w14:textId="77777777" w:rsidR="006C0A0C" w:rsidRPr="00E57692" w:rsidRDefault="006C0A0C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5E5FEC87" w14:textId="49E4BD10" w:rsidR="006C0A0C" w:rsidRDefault="00E57692" w:rsidP="00E576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E57692">
        <w:rPr>
          <w:rFonts w:eastAsia="Times New Roman" w:cs="Arial"/>
          <w:b/>
          <w:bCs/>
          <w:color w:val="800080"/>
          <w:szCs w:val="24"/>
          <w:lang w:eastAsia="fi-FI"/>
        </w:rPr>
        <w:t>Tutkimukseen valmistautuminen</w:t>
      </w:r>
    </w:p>
    <w:p w14:paraId="6735EDBF" w14:textId="32686094" w:rsidR="006C0A0C" w:rsidRDefault="006C0A0C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162191B" w14:textId="3B167C52" w:rsidR="002B2392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4"/>
          <w:lang w:eastAsia="fi-FI"/>
        </w:rPr>
      </w:pPr>
      <w:r w:rsidRPr="001E0131">
        <w:rPr>
          <w:rFonts w:eastAsia="Times New Roman" w:cs="Arial"/>
          <w:szCs w:val="24"/>
          <w:lang w:eastAsia="fi-FI"/>
        </w:rPr>
        <w:t xml:space="preserve">Tutkimus tehdään </w:t>
      </w:r>
      <w:r w:rsidRPr="001E0131">
        <w:rPr>
          <w:rFonts w:eastAsia="Times New Roman" w:cs="Arial"/>
          <w:b/>
          <w:szCs w:val="24"/>
          <w:lang w:eastAsia="fi-FI"/>
        </w:rPr>
        <w:t>vauvalle tuttipulloanestesiassa</w:t>
      </w:r>
      <w:r w:rsidRPr="001E0131">
        <w:rPr>
          <w:rFonts w:eastAsia="Times New Roman" w:cs="Arial"/>
          <w:szCs w:val="24"/>
          <w:lang w:eastAsia="fi-FI"/>
        </w:rPr>
        <w:t xml:space="preserve">. Se tarkoittaa lapsen syöttämistä lasten ja nuorten osastolla juuri ennen kuvauksen alkua, </w:t>
      </w:r>
      <w:r w:rsidR="00713760">
        <w:rPr>
          <w:rFonts w:eastAsia="Times New Roman" w:cs="Arial"/>
          <w:szCs w:val="24"/>
          <w:lang w:eastAsia="fi-FI"/>
        </w:rPr>
        <w:t>tällöin</w:t>
      </w:r>
      <w:r w:rsidRPr="001E0131">
        <w:rPr>
          <w:rFonts w:eastAsia="Times New Roman" w:cs="Arial"/>
          <w:szCs w:val="24"/>
          <w:lang w:eastAsia="fi-FI"/>
        </w:rPr>
        <w:t xml:space="preserve"> lapsi nukkuu yleensä koko tutkimuksen ajan.</w:t>
      </w:r>
      <w:r w:rsidR="002B2392">
        <w:rPr>
          <w:rFonts w:eastAsia="Times New Roman" w:cs="Arial"/>
          <w:szCs w:val="24"/>
          <w:lang w:eastAsia="fi-FI"/>
        </w:rPr>
        <w:t xml:space="preserve"> </w:t>
      </w:r>
      <w:r w:rsidR="00713760">
        <w:rPr>
          <w:rFonts w:eastAsia="Times New Roman" w:cs="Times New Roman"/>
          <w:szCs w:val="24"/>
          <w:lang w:eastAsia="fi-FI"/>
        </w:rPr>
        <w:t>Lapsen olisi hyvä olla</w:t>
      </w:r>
      <w:r w:rsidR="002B2392" w:rsidRPr="001E0131">
        <w:rPr>
          <w:rFonts w:eastAsia="Times New Roman" w:cs="Times New Roman"/>
          <w:szCs w:val="24"/>
          <w:lang w:eastAsia="fi-FI"/>
        </w:rPr>
        <w:t xml:space="preserve"> syömättä 3 tuntia ennen varattua tutkimusaikaa, tämä yleensä takaa tuttipulloanestesian onnistumisen.</w:t>
      </w:r>
      <w:r w:rsidR="002B2392">
        <w:rPr>
          <w:rFonts w:eastAsia="Times New Roman" w:cs="Times New Roman"/>
          <w:szCs w:val="24"/>
          <w:lang w:eastAsia="fi-FI"/>
        </w:rPr>
        <w:t xml:space="preserve"> </w:t>
      </w:r>
      <w:r w:rsidRPr="001E0131">
        <w:rPr>
          <w:rFonts w:eastAsia="Times New Roman" w:cs="Times New Roman"/>
          <w:szCs w:val="24"/>
          <w:lang w:eastAsia="fi-FI"/>
        </w:rPr>
        <w:t>Päivittäiset</w:t>
      </w:r>
      <w:r w:rsidR="00713760">
        <w:rPr>
          <w:rFonts w:eastAsia="Times New Roman" w:cs="Times New Roman"/>
          <w:szCs w:val="24"/>
          <w:lang w:eastAsia="fi-FI"/>
        </w:rPr>
        <w:t>,</w:t>
      </w:r>
      <w:r w:rsidRPr="001E0131">
        <w:rPr>
          <w:rFonts w:eastAsia="Times New Roman" w:cs="Times New Roman"/>
          <w:szCs w:val="24"/>
          <w:lang w:eastAsia="fi-FI"/>
        </w:rPr>
        <w:t xml:space="preserve"> lääkärin määräämät lääkkeet saa antaa</w:t>
      </w:r>
      <w:r w:rsidRPr="001E0131">
        <w:rPr>
          <w:rFonts w:eastAsia="Times New Roman" w:cs="Times New Roman"/>
          <w:b/>
          <w:bCs/>
          <w:szCs w:val="24"/>
          <w:lang w:eastAsia="fi-FI"/>
        </w:rPr>
        <w:t xml:space="preserve"> </w:t>
      </w:r>
      <w:r w:rsidRPr="001E0131">
        <w:rPr>
          <w:rFonts w:eastAsia="Times New Roman" w:cs="Times New Roman"/>
          <w:szCs w:val="24"/>
          <w:lang w:eastAsia="fi-FI"/>
        </w:rPr>
        <w:t>lapselle. Mikäli lapsella on nuhaa, yskää tai kuumetta</w:t>
      </w:r>
      <w:r w:rsidR="00713760">
        <w:rPr>
          <w:rFonts w:eastAsia="Times New Roman" w:cs="Times New Roman"/>
          <w:szCs w:val="24"/>
          <w:lang w:eastAsia="fi-FI"/>
        </w:rPr>
        <w:t>,</w:t>
      </w:r>
      <w:r w:rsidRPr="001E0131">
        <w:rPr>
          <w:rFonts w:eastAsia="Times New Roman" w:cs="Times New Roman"/>
          <w:szCs w:val="24"/>
          <w:lang w:eastAsia="fi-FI"/>
        </w:rPr>
        <w:t xml:space="preserve"> ota yhteyttä lasten osastolle ennen tutkimusta.</w:t>
      </w:r>
      <w:r w:rsidR="002B2392">
        <w:rPr>
          <w:rFonts w:eastAsia="Times New Roman" w:cs="Times New Roman"/>
          <w:szCs w:val="24"/>
          <w:lang w:eastAsia="fi-FI"/>
        </w:rPr>
        <w:t xml:space="preserve"> </w:t>
      </w:r>
      <w:r w:rsidRPr="001E0131">
        <w:rPr>
          <w:rFonts w:eastAsia="Times New Roman" w:cs="Times New Roman"/>
          <w:szCs w:val="24"/>
          <w:lang w:eastAsia="fi-FI"/>
        </w:rPr>
        <w:t>Pue lapsi vaatteisiin, joissa ei ole metallia.</w:t>
      </w:r>
      <w:r w:rsidR="002B2392">
        <w:rPr>
          <w:rFonts w:eastAsia="Times New Roman" w:cs="Times New Roman"/>
          <w:szCs w:val="24"/>
          <w:lang w:eastAsia="fi-FI"/>
        </w:rPr>
        <w:t xml:space="preserve"> </w:t>
      </w:r>
    </w:p>
    <w:p w14:paraId="5B2C0AB3" w14:textId="77777777" w:rsidR="002B2392" w:rsidRDefault="002B2392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4"/>
          <w:lang w:eastAsia="fi-FI"/>
        </w:rPr>
      </w:pPr>
    </w:p>
    <w:p w14:paraId="5B161EC9" w14:textId="6B175BB6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Times New Roman"/>
          <w:szCs w:val="24"/>
          <w:lang w:eastAsia="fi-FI"/>
        </w:rPr>
      </w:pPr>
      <w:r w:rsidRPr="001E0131">
        <w:rPr>
          <w:rFonts w:eastAsia="Times New Roman" w:cs="Times New Roman"/>
          <w:szCs w:val="24"/>
          <w:lang w:eastAsia="fi-FI"/>
        </w:rPr>
        <w:t>Tutkimus kestää kokonaisuudessaan 30 - 45 minuuttia</w:t>
      </w:r>
      <w:r w:rsidR="00713760">
        <w:rPr>
          <w:rFonts w:eastAsia="Times New Roman" w:cs="Times New Roman"/>
          <w:szCs w:val="24"/>
          <w:lang w:eastAsia="fi-FI"/>
        </w:rPr>
        <w:t>.</w:t>
      </w:r>
    </w:p>
    <w:p w14:paraId="282065F8" w14:textId="77777777" w:rsidR="001E0131" w:rsidRPr="00CB45BC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566AE37C" w14:textId="77777777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E0131">
        <w:rPr>
          <w:rFonts w:eastAsia="Times New Roman" w:cs="Arial"/>
          <w:b/>
          <w:bCs/>
          <w:color w:val="800080"/>
          <w:szCs w:val="24"/>
          <w:lang w:eastAsia="fi-FI"/>
        </w:rPr>
        <w:t>Tutkimuksen kulku</w:t>
      </w:r>
    </w:p>
    <w:p w14:paraId="5DA5E669" w14:textId="77777777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4085263B" w14:textId="5A1622FF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1E0131">
        <w:rPr>
          <w:rFonts w:eastAsia="Times New Roman" w:cs="Arial"/>
          <w:szCs w:val="24"/>
          <w:lang w:eastAsia="fi-FI"/>
        </w:rPr>
        <w:t>Tutkimukse</w:t>
      </w:r>
      <w:r w:rsidR="00713760">
        <w:rPr>
          <w:rFonts w:eastAsia="Times New Roman" w:cs="Arial"/>
          <w:szCs w:val="24"/>
          <w:lang w:eastAsia="fi-FI"/>
        </w:rPr>
        <w:t>n ajaksi</w:t>
      </w:r>
      <w:r w:rsidRPr="001E0131">
        <w:rPr>
          <w:rFonts w:eastAsia="Times New Roman" w:cs="Arial"/>
          <w:szCs w:val="24"/>
          <w:lang w:eastAsia="fi-FI"/>
        </w:rPr>
        <w:t xml:space="preserve"> lapsi asetellaan selälleen </w:t>
      </w:r>
      <w:r w:rsidR="00713760">
        <w:rPr>
          <w:rFonts w:eastAsia="Times New Roman" w:cs="Arial"/>
          <w:szCs w:val="24"/>
          <w:lang w:eastAsia="fi-FI"/>
        </w:rPr>
        <w:t>magneetti</w:t>
      </w:r>
      <w:r w:rsidRPr="001E0131">
        <w:rPr>
          <w:rFonts w:eastAsia="Times New Roman" w:cs="Arial"/>
          <w:szCs w:val="24"/>
          <w:lang w:eastAsia="fi-FI"/>
        </w:rPr>
        <w:t xml:space="preserve">tutkimuspöydälle. </w:t>
      </w:r>
      <w:r w:rsidR="00713760">
        <w:rPr>
          <w:rFonts w:eastAsia="Times New Roman" w:cs="Arial"/>
          <w:szCs w:val="24"/>
          <w:lang w:eastAsia="fi-FI"/>
        </w:rPr>
        <w:t xml:space="preserve">Kuvauksen ajan tutkittava kohde on keskellä magneettiputkea. </w:t>
      </w:r>
      <w:r w:rsidR="00713760" w:rsidRPr="001E0131">
        <w:rPr>
          <w:rFonts w:eastAsia="Times New Roman" w:cs="Arial"/>
          <w:szCs w:val="24"/>
          <w:lang w:eastAsia="fi-FI"/>
        </w:rPr>
        <w:t>Röntgenhoitaja</w:t>
      </w:r>
      <w:r w:rsidRPr="001E0131">
        <w:rPr>
          <w:rFonts w:eastAsia="Times New Roman" w:cs="Arial"/>
          <w:szCs w:val="24"/>
          <w:lang w:eastAsia="fi-FI"/>
        </w:rPr>
        <w:t xml:space="preserve"> poistuu huoneesta tutkimuksen ajaksi, mutta saattaja (vanhempi tai lasten ja nuorten osaston hoitaja) jää tutkimushuoneeseen lapsen kanssa. </w:t>
      </w:r>
      <w:r w:rsidR="00713760" w:rsidRPr="00E57692">
        <w:rPr>
          <w:rFonts w:eastAsia="Times New Roman" w:cs="Arial"/>
          <w:szCs w:val="24"/>
          <w:lang w:eastAsia="fi-FI"/>
        </w:rPr>
        <w:t>Saattajaa koskevat samat turvallisuusohjeet kuin potilastakin.</w:t>
      </w:r>
      <w:r w:rsidR="00713760">
        <w:rPr>
          <w:rFonts w:eastAsia="Times New Roman" w:cs="Arial"/>
          <w:szCs w:val="24"/>
          <w:lang w:eastAsia="fi-FI"/>
        </w:rPr>
        <w:t xml:space="preserve"> </w:t>
      </w:r>
      <w:r w:rsidRPr="001E0131">
        <w:rPr>
          <w:rFonts w:eastAsia="Times New Roman" w:cs="Arial"/>
          <w:szCs w:val="24"/>
          <w:lang w:eastAsia="fi-FI"/>
        </w:rPr>
        <w:t xml:space="preserve">Röntgenhoitaja on tutkimuksen ajan viereisessä säätöhuoneessa, josta hänellä on puhe- ja näköyhteys tutkimushuoneeseen. </w:t>
      </w:r>
    </w:p>
    <w:p w14:paraId="4F188857" w14:textId="77777777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</w:p>
    <w:p w14:paraId="7B334273" w14:textId="1710F244" w:rsidR="001E0131" w:rsidRPr="002B2392" w:rsidRDefault="00713760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szCs w:val="24"/>
          <w:lang w:eastAsia="fi-FI"/>
        </w:rPr>
      </w:pPr>
      <w:r w:rsidRPr="00E57692">
        <w:rPr>
          <w:rFonts w:eastAsia="Times New Roman" w:cs="Arial"/>
          <w:szCs w:val="24"/>
          <w:lang w:eastAsia="fi-FI"/>
        </w:rPr>
        <w:t>Tutkimu</w:t>
      </w:r>
      <w:r>
        <w:rPr>
          <w:rFonts w:eastAsia="Times New Roman" w:cs="Arial"/>
          <w:szCs w:val="24"/>
          <w:lang w:eastAsia="fi-FI"/>
        </w:rPr>
        <w:t xml:space="preserve">slaite </w:t>
      </w:r>
      <w:r w:rsidRPr="00E57692">
        <w:rPr>
          <w:rFonts w:eastAsia="Times New Roman" w:cs="Arial"/>
          <w:szCs w:val="24"/>
          <w:lang w:eastAsia="fi-FI"/>
        </w:rPr>
        <w:t>ääntä</w:t>
      </w:r>
      <w:r>
        <w:rPr>
          <w:rFonts w:eastAsia="Times New Roman" w:cs="Arial"/>
          <w:szCs w:val="24"/>
          <w:lang w:eastAsia="fi-FI"/>
        </w:rPr>
        <w:t>ä voimakkaasti, joten l</w:t>
      </w:r>
      <w:r w:rsidR="001E0131" w:rsidRPr="001E0131">
        <w:rPr>
          <w:rFonts w:eastAsia="Times New Roman" w:cs="Arial"/>
          <w:szCs w:val="24"/>
          <w:lang w:eastAsia="fi-FI"/>
        </w:rPr>
        <w:t>apselle laitetaan kuulosuojaimet. Tärkeintä on, että lapsi nukkuisi rauhallisesti, koska liike heikentää kuvien laatua ja voi pitkittää tutkimusta.</w:t>
      </w:r>
      <w:r w:rsidR="002B2392">
        <w:rPr>
          <w:rFonts w:eastAsia="Times New Roman" w:cs="Arial"/>
          <w:szCs w:val="24"/>
          <w:lang w:eastAsia="fi-FI"/>
        </w:rPr>
        <w:t xml:space="preserve"> </w:t>
      </w:r>
      <w:r w:rsidR="001E0131" w:rsidRPr="001E0131">
        <w:rPr>
          <w:rFonts w:eastAsia="Times New Roman" w:cs="Arial"/>
          <w:szCs w:val="24"/>
          <w:lang w:eastAsia="fi-FI"/>
        </w:rPr>
        <w:t>Tutkimus ei vaadi jälkitoimenpiteitä</w:t>
      </w:r>
      <w:r>
        <w:rPr>
          <w:rFonts w:eastAsia="Times New Roman" w:cs="Arial"/>
          <w:szCs w:val="24"/>
          <w:lang w:eastAsia="fi-FI"/>
        </w:rPr>
        <w:t>.</w:t>
      </w:r>
    </w:p>
    <w:p w14:paraId="7889359A" w14:textId="77777777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jc w:val="both"/>
        <w:rPr>
          <w:rFonts w:eastAsia="Times New Roman" w:cs="Arial"/>
          <w:szCs w:val="24"/>
          <w:lang w:eastAsia="fi-FI"/>
        </w:rPr>
      </w:pPr>
    </w:p>
    <w:p w14:paraId="42DA50A7" w14:textId="77777777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1E0131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4C54EC50" w14:textId="77777777" w:rsidR="001E0131" w:rsidRPr="001E0131" w:rsidRDefault="001E0131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color w:val="800080"/>
          <w:szCs w:val="24"/>
          <w:lang w:eastAsia="fi-FI"/>
        </w:rPr>
      </w:pPr>
    </w:p>
    <w:p w14:paraId="70FA8423" w14:textId="2738A26B" w:rsidR="001E0131" w:rsidRDefault="001E0131" w:rsidP="002902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1E0131">
        <w:rPr>
          <w:rFonts w:eastAsia="Times New Roman" w:cs="Arial"/>
          <w:szCs w:val="24"/>
          <w:lang w:eastAsia="fi-FI"/>
        </w:rPr>
        <w:t xml:space="preserve">Jos varattu aika ei käy sinulle, </w:t>
      </w:r>
      <w:r w:rsidR="0029029C">
        <w:rPr>
          <w:rFonts w:eastAsia="Times New Roman" w:cs="Arial"/>
          <w:szCs w:val="24"/>
          <w:lang w:eastAsia="fi-FI"/>
        </w:rPr>
        <w:t>sen p</w:t>
      </w:r>
      <w:r w:rsidR="0029029C" w:rsidRPr="00E57692">
        <w:rPr>
          <w:rFonts w:eastAsia="Times New Roman" w:cs="Arial"/>
          <w:szCs w:val="24"/>
          <w:lang w:eastAsia="fi-FI"/>
        </w:rPr>
        <w:t>eruminen on tehtävä viimeistään edellisenä päivänä klo 12 mennessä lähettävä</w:t>
      </w:r>
      <w:r w:rsidR="0029029C">
        <w:rPr>
          <w:rFonts w:eastAsia="Times New Roman" w:cs="Arial"/>
          <w:szCs w:val="24"/>
          <w:lang w:eastAsia="fi-FI"/>
        </w:rPr>
        <w:t>ä</w:t>
      </w:r>
      <w:r w:rsidR="0029029C" w:rsidRPr="00E57692">
        <w:rPr>
          <w:rFonts w:eastAsia="Times New Roman" w:cs="Arial"/>
          <w:szCs w:val="24"/>
          <w:lang w:eastAsia="fi-FI"/>
        </w:rPr>
        <w:t>n yksi</w:t>
      </w:r>
      <w:r w:rsidR="0029029C">
        <w:rPr>
          <w:rFonts w:eastAsia="Times New Roman" w:cs="Arial"/>
          <w:szCs w:val="24"/>
          <w:lang w:eastAsia="fi-FI"/>
        </w:rPr>
        <w:t>kköön.</w:t>
      </w:r>
    </w:p>
    <w:p w14:paraId="3153CED1" w14:textId="7731F207" w:rsidR="002B2392" w:rsidRDefault="002B2392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Cs/>
          <w:szCs w:val="24"/>
          <w:lang w:eastAsia="fi-FI"/>
        </w:rPr>
      </w:pPr>
    </w:p>
    <w:p w14:paraId="661F9E85" w14:textId="77777777" w:rsidR="0029029C" w:rsidRPr="00E57692" w:rsidRDefault="0029029C" w:rsidP="002902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0" w:name="_Hlk213847985"/>
      <w:r>
        <w:rPr>
          <w:rFonts w:eastAsia="Times New Roman" w:cs="Arial"/>
          <w:szCs w:val="24"/>
          <w:lang w:eastAsia="fi-FI"/>
        </w:rPr>
        <w:t xml:space="preserve">Ota mukaan tämä kutsu ja käy täyttämässä sähköinen esitietolomake Kainuun Omasoten sivuilla osoitteessa: </w:t>
      </w:r>
      <w:hyperlink r:id="rId11" w:history="1">
        <w:r w:rsidRPr="0053344E">
          <w:rPr>
            <w:rStyle w:val="Hyperlinkki"/>
            <w:rFonts w:eastAsia="Times New Roman" w:cs="Arial"/>
            <w:szCs w:val="24"/>
            <w:lang w:eastAsia="fi-FI"/>
          </w:rPr>
          <w:t>https://omasote.kainuu.fi</w:t>
        </w:r>
      </w:hyperlink>
      <w:r>
        <w:rPr>
          <w:rFonts w:eastAsia="Times New Roman" w:cs="Arial"/>
          <w:szCs w:val="24"/>
          <w:lang w:eastAsia="fi-FI"/>
        </w:rPr>
        <w:t xml:space="preserve">. Omasotessa valitse Lomakkeet ja kyselyt – Terveyspalvelut – Magneettitutkimuksen esitietolomake (KAKS). </w:t>
      </w:r>
      <w:bookmarkStart w:id="1" w:name="_Hlk213847872"/>
      <w:r>
        <w:rPr>
          <w:rFonts w:eastAsia="Times New Roman" w:cs="Arial"/>
          <w:szCs w:val="24"/>
          <w:lang w:eastAsia="fi-FI"/>
        </w:rPr>
        <w:t xml:space="preserve">Sähköinen esitietolomake tulee olla täytettynä vähintään kaksi arkipäivää ennen tutkimusta, kuitenkin enintään kaksi viikkoa etukäteen. </w:t>
      </w:r>
      <w:bookmarkEnd w:id="1"/>
      <w:r>
        <w:rPr>
          <w:rFonts w:eastAsia="Times New Roman" w:cs="Arial"/>
          <w:szCs w:val="24"/>
          <w:lang w:eastAsia="fi-FI"/>
        </w:rPr>
        <w:t>Jos sinulla ei ole mahdollisuutta täyttää kyselyä sähköisesti, täytä kirjeen mukana tullut esitietolomake ja ota se mukaan. Esitietolomake tulee täyttää aina ennen magneettitutkimukseen saapumista.</w:t>
      </w:r>
      <w:bookmarkEnd w:id="0"/>
    </w:p>
    <w:p w14:paraId="66114EE6" w14:textId="77777777" w:rsidR="0029029C" w:rsidRPr="00E57692" w:rsidRDefault="0029029C" w:rsidP="002902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21EE908" w14:textId="410CADB0" w:rsidR="002B2392" w:rsidRDefault="0029029C" w:rsidP="002902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szCs w:val="24"/>
          <w:lang w:eastAsia="fi-FI"/>
        </w:rPr>
        <w:lastRenderedPageBreak/>
        <w:t xml:space="preserve">Kuvantamisessa on käytössä omasoteviestit. Vastaamme viesteihin 1-3 arkipäivän sisällä. </w:t>
      </w:r>
      <w:r w:rsidRPr="00E57692">
        <w:rPr>
          <w:rFonts w:eastAsia="Times New Roman" w:cs="Arial"/>
          <w:szCs w:val="24"/>
          <w:lang w:eastAsia="fi-FI"/>
        </w:rPr>
        <w:t xml:space="preserve">Kuvantamisessa on käytössä </w:t>
      </w:r>
      <w:r>
        <w:rPr>
          <w:rFonts w:eastAsia="Times New Roman" w:cs="Arial"/>
          <w:szCs w:val="24"/>
          <w:lang w:eastAsia="fi-FI"/>
        </w:rPr>
        <w:t xml:space="preserve">myös </w:t>
      </w:r>
      <w:r w:rsidRPr="00E57692">
        <w:rPr>
          <w:rFonts w:eastAsia="Times New Roman" w:cs="Arial"/>
          <w:szCs w:val="24"/>
          <w:lang w:eastAsia="fi-FI"/>
        </w:rPr>
        <w:t xml:space="preserve">takaisinsoittojärjestelmä, puh. 040 153 3240. </w:t>
      </w:r>
      <w:r>
        <w:rPr>
          <w:rFonts w:eastAsia="Times New Roman" w:cs="Arial"/>
          <w:color w:val="000000"/>
          <w:szCs w:val="24"/>
          <w:lang w:eastAsia="fi-FI"/>
        </w:rPr>
        <w:t>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oit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kam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me on maa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 tors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hin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16 sekä per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jan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tai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sin ja ar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ki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py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hien aat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toi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na kel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softHyphen/>
        <w:t>lo 7</w:t>
      </w:r>
      <w:r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:</w:t>
      </w:r>
      <w:r w:rsidRPr="00293779">
        <w:rPr>
          <w:rFonts w:ascii="Helvetica" w:eastAsia="Times New Roman" w:hAnsi="Helvetica" w:cs="Helvetica"/>
          <w:iCs/>
          <w:color w:val="080808"/>
          <w:szCs w:val="24"/>
          <w:lang w:eastAsia="fi-FI"/>
        </w:rPr>
        <w:t>30 – 15</w:t>
      </w:r>
      <w:r w:rsidRPr="00293779">
        <w:rPr>
          <w:rFonts w:eastAsia="Times New Roman" w:cs="Arial"/>
          <w:color w:val="000000"/>
          <w:szCs w:val="24"/>
          <w:lang w:eastAsia="fi-FI"/>
        </w:rPr>
        <w:t>. Soitamme sinulle takaisin samana päivänä tai viimeistään seuraavan työpäivän aikana.</w:t>
      </w:r>
    </w:p>
    <w:p w14:paraId="5704C893" w14:textId="77777777" w:rsidR="002B2392" w:rsidRDefault="002B2392" w:rsidP="0071376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jc w:val="both"/>
        <w:rPr>
          <w:rFonts w:eastAsia="Times New Roman" w:cs="Arial"/>
          <w:color w:val="000000"/>
          <w:szCs w:val="24"/>
          <w:lang w:eastAsia="fi-FI"/>
        </w:rPr>
      </w:pPr>
      <w:r>
        <w:rPr>
          <w:rFonts w:eastAsia="Times New Roman" w:cs="Arial"/>
          <w:color w:val="000000"/>
          <w:szCs w:val="24"/>
          <w:lang w:eastAsia="fi-FI"/>
        </w:rPr>
        <w:br w:type="page"/>
      </w:r>
    </w:p>
    <w:p w14:paraId="6D8F8B1D" w14:textId="77777777" w:rsidR="002B2392" w:rsidRDefault="002B2392" w:rsidP="002B23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lastRenderedPageBreak/>
        <w:t>Magneettitutkimusten esitietolomake</w:t>
      </w:r>
    </w:p>
    <w:p w14:paraId="36D8BDF7" w14:textId="77777777" w:rsidR="002B2392" w:rsidRDefault="002B2392" w:rsidP="002B23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63EC92D0" w14:textId="77777777" w:rsidR="009A7BF0" w:rsidRDefault="009A7BF0" w:rsidP="009A7BF0">
      <w:pPr>
        <w:spacing w:after="0" w:line="240" w:lineRule="auto"/>
      </w:pPr>
      <w:r>
        <w:t>Täytä sähköinen esitietolomake Omasotessa tai tuo täytetty paperilomake mukanasi.</w:t>
      </w:r>
    </w:p>
    <w:p w14:paraId="75C40EBF" w14:textId="77777777" w:rsidR="002B2392" w:rsidRDefault="002B2392" w:rsidP="002B2392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bookmarkStart w:id="2" w:name="_GoBack"/>
      <w:bookmarkEnd w:id="2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14"/>
        <w:gridCol w:w="2779"/>
        <w:gridCol w:w="2402"/>
      </w:tblGrid>
      <w:tr w:rsidR="002B2392" w14:paraId="3F3A4A7A" w14:textId="77777777" w:rsidTr="00F20E77">
        <w:trPr>
          <w:trHeight w:val="418"/>
        </w:trPr>
        <w:tc>
          <w:tcPr>
            <w:tcW w:w="10195" w:type="dxa"/>
            <w:gridSpan w:val="3"/>
          </w:tcPr>
          <w:p w14:paraId="7D76BE6D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Suku- ja etunimet</w:t>
            </w:r>
          </w:p>
          <w:p w14:paraId="4F746457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</w:tc>
      </w:tr>
      <w:tr w:rsidR="002B2392" w14:paraId="1DF12386" w14:textId="77777777" w:rsidTr="00F20E77">
        <w:tc>
          <w:tcPr>
            <w:tcW w:w="4957" w:type="dxa"/>
          </w:tcPr>
          <w:p w14:paraId="3A48013D" w14:textId="77777777" w:rsidR="002B2392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Henkilötunnus</w:t>
            </w:r>
          </w:p>
          <w:p w14:paraId="77644F9B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</w:tc>
        <w:tc>
          <w:tcPr>
            <w:tcW w:w="2835" w:type="dxa"/>
          </w:tcPr>
          <w:p w14:paraId="5E4EF454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Pituus</w:t>
            </w:r>
          </w:p>
        </w:tc>
        <w:tc>
          <w:tcPr>
            <w:tcW w:w="2403" w:type="dxa"/>
          </w:tcPr>
          <w:p w14:paraId="160020A5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Paino</w:t>
            </w:r>
          </w:p>
        </w:tc>
      </w:tr>
      <w:tr w:rsidR="002B2392" w14:paraId="6B8B9491" w14:textId="77777777" w:rsidTr="00F20E77">
        <w:trPr>
          <w:trHeight w:val="7605"/>
        </w:trPr>
        <w:tc>
          <w:tcPr>
            <w:tcW w:w="10195" w:type="dxa"/>
            <w:gridSpan w:val="3"/>
          </w:tcPr>
          <w:p w14:paraId="46EC8D64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7BF91AA1" w14:textId="77777777" w:rsidR="002B2392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>Kehossa olevat vierasesineet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/mahdolliset vasta-aiheet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:</w:t>
            </w:r>
          </w:p>
          <w:tbl>
            <w:tblPr>
              <w:tblStyle w:val="TaulukkoRuudukko"/>
              <w:tblW w:w="102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1"/>
              <w:gridCol w:w="1701"/>
              <w:gridCol w:w="1701"/>
            </w:tblGrid>
            <w:tr w:rsidR="002B2392" w14:paraId="730B1F26" w14:textId="77777777" w:rsidTr="00F20E77">
              <w:tc>
                <w:tcPr>
                  <w:tcW w:w="6821" w:type="dxa"/>
                </w:tcPr>
                <w:p w14:paraId="1E7F8282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Sydämentahdistin</w:t>
                  </w:r>
                </w:p>
              </w:tc>
              <w:tc>
                <w:tcPr>
                  <w:tcW w:w="1701" w:type="dxa"/>
                </w:tcPr>
                <w:p w14:paraId="1CBE7DFC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52F3EE55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1006ADB1" w14:textId="77777777" w:rsidTr="00F20E77">
              <w:tc>
                <w:tcPr>
                  <w:tcW w:w="6821" w:type="dxa"/>
                </w:tcPr>
                <w:p w14:paraId="0CB6E0B4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Hermostimulaattori</w:t>
                  </w:r>
                </w:p>
              </w:tc>
              <w:tc>
                <w:tcPr>
                  <w:tcW w:w="1701" w:type="dxa"/>
                </w:tcPr>
                <w:p w14:paraId="5ED72272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E514D12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3B42269D" w14:textId="77777777" w:rsidTr="00F20E77">
              <w:tc>
                <w:tcPr>
                  <w:tcW w:w="6821" w:type="dxa"/>
                </w:tcPr>
                <w:p w14:paraId="6B422668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Rytmivalvuri</w:t>
                  </w:r>
                </w:p>
              </w:tc>
              <w:tc>
                <w:tcPr>
                  <w:tcW w:w="1701" w:type="dxa"/>
                </w:tcPr>
                <w:p w14:paraId="63C84C14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61B957A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1EB21A96" w14:textId="77777777" w:rsidTr="00F20E77">
              <w:tc>
                <w:tcPr>
                  <w:tcW w:w="6821" w:type="dxa"/>
                </w:tcPr>
                <w:p w14:paraId="73D01ED6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Lääkeainepumppu (insuliinipumppu, kipupumppu jne.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t>)</w:t>
                  </w:r>
                </w:p>
              </w:tc>
              <w:tc>
                <w:tcPr>
                  <w:tcW w:w="1701" w:type="dxa"/>
                </w:tcPr>
                <w:p w14:paraId="123BF4BA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1283626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2960983D" w14:textId="77777777" w:rsidTr="00F20E77">
              <w:tc>
                <w:tcPr>
                  <w:tcW w:w="6821" w:type="dxa"/>
                </w:tcPr>
                <w:p w14:paraId="31B2AA9C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Keinotekoinen sydänläppä</w:t>
                  </w:r>
                </w:p>
              </w:tc>
              <w:tc>
                <w:tcPr>
                  <w:tcW w:w="1701" w:type="dxa"/>
                </w:tcPr>
                <w:p w14:paraId="2E47EC67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1844FB12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63A6BFD4" w14:textId="77777777" w:rsidTr="00F20E77">
              <w:tc>
                <w:tcPr>
                  <w:tcW w:w="6821" w:type="dxa"/>
                </w:tcPr>
                <w:p w14:paraId="79BD2690" w14:textId="1CC09876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Sisä</w:t>
                  </w:r>
                  <w:r w:rsidR="003820C5">
                    <w:rPr>
                      <w:rFonts w:eastAsia="Times New Roman" w:cs="Arial"/>
                      <w:sz w:val="22"/>
                      <w:lang w:eastAsia="fi-FI"/>
                    </w:rPr>
                    <w:t>- tai väli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korvaimplantti</w:t>
                  </w:r>
                </w:p>
              </w:tc>
              <w:tc>
                <w:tcPr>
                  <w:tcW w:w="1701" w:type="dxa"/>
                </w:tcPr>
                <w:p w14:paraId="687D4A50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998BD66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53827552" w14:textId="77777777" w:rsidTr="00F20E77">
              <w:tc>
                <w:tcPr>
                  <w:tcW w:w="6821" w:type="dxa"/>
                </w:tcPr>
                <w:p w14:paraId="0F1A16B0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Muita elektronisia implantteja tai poistetun implantin johtoja</w:t>
                  </w:r>
                </w:p>
              </w:tc>
              <w:tc>
                <w:tcPr>
                  <w:tcW w:w="1701" w:type="dxa"/>
                </w:tcPr>
                <w:p w14:paraId="76E51C46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E7AAE6D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27CB895D" w14:textId="77777777" w:rsidTr="00F20E77">
              <w:tc>
                <w:tcPr>
                  <w:tcW w:w="6821" w:type="dxa"/>
                </w:tcPr>
                <w:p w14:paraId="4EDBAFF1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Shuntti päässä</w:t>
                  </w:r>
                </w:p>
              </w:tc>
              <w:tc>
                <w:tcPr>
                  <w:tcW w:w="1701" w:type="dxa"/>
                </w:tcPr>
                <w:p w14:paraId="5CF992A1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6D7B21C6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7CCDAD33" w14:textId="77777777" w:rsidTr="00F20E77">
              <w:tc>
                <w:tcPr>
                  <w:tcW w:w="6821" w:type="dxa"/>
                </w:tcPr>
                <w:p w14:paraId="466185EF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Metalliproteesi/-proteeseja</w:t>
                  </w:r>
                </w:p>
              </w:tc>
              <w:tc>
                <w:tcPr>
                  <w:tcW w:w="1701" w:type="dxa"/>
                </w:tcPr>
                <w:p w14:paraId="265BF0CD" w14:textId="77777777" w:rsidR="002B2392" w:rsidRPr="005F55EC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3031AD2F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16232F4A" w14:textId="77777777" w:rsidTr="00F20E77">
              <w:tc>
                <w:tcPr>
                  <w:tcW w:w="6821" w:type="dxa"/>
                </w:tcPr>
                <w:p w14:paraId="797A8884" w14:textId="26F92AC8" w:rsidR="002B2392" w:rsidRPr="00FA082B" w:rsidRDefault="003820C5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Verisuoni- tai l</w:t>
                  </w:r>
                  <w:r w:rsidR="002B2392" w:rsidRPr="00FA082B">
                    <w:rPr>
                      <w:rFonts w:eastAsia="Times New Roman" w:cs="Arial"/>
                      <w:sz w:val="22"/>
                      <w:lang w:eastAsia="fi-FI"/>
                    </w:rPr>
                    <w:t>eikkausklipsejä</w:t>
                  </w:r>
                </w:p>
              </w:tc>
              <w:tc>
                <w:tcPr>
                  <w:tcW w:w="1701" w:type="dxa"/>
                </w:tcPr>
                <w:p w14:paraId="6CD42E0E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22F7C3E7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7136521A" w14:textId="77777777" w:rsidTr="00F20E77">
              <w:tc>
                <w:tcPr>
                  <w:tcW w:w="6821" w:type="dxa"/>
                </w:tcPr>
                <w:p w14:paraId="5ED9F077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Sirpaleita</w:t>
                  </w:r>
                </w:p>
              </w:tc>
              <w:tc>
                <w:tcPr>
                  <w:tcW w:w="1701" w:type="dxa"/>
                </w:tcPr>
                <w:p w14:paraId="69EAE31D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7317C039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7D4EB36F" w14:textId="77777777" w:rsidTr="00F20E77">
              <w:tc>
                <w:tcPr>
                  <w:tcW w:w="6821" w:type="dxa"/>
                </w:tcPr>
                <w:p w14:paraId="4BF891FA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Lävistyksiä</w:t>
                  </w:r>
                </w:p>
              </w:tc>
              <w:tc>
                <w:tcPr>
                  <w:tcW w:w="1701" w:type="dxa"/>
                </w:tcPr>
                <w:p w14:paraId="1A04F844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4BB51761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  <w:tr w:rsidR="002B2392" w14:paraId="69C0DE2A" w14:textId="77777777" w:rsidTr="00F20E77">
              <w:tc>
                <w:tcPr>
                  <w:tcW w:w="6821" w:type="dxa"/>
                </w:tcPr>
                <w:p w14:paraId="4F46A94D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Tatuointeja</w:t>
                  </w:r>
                </w:p>
                <w:p w14:paraId="64D9D21A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Raskaana/imetät</w:t>
                  </w:r>
                </w:p>
                <w:p w14:paraId="135E1533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Ahtaanpaikankammo</w:t>
                  </w:r>
                </w:p>
              </w:tc>
              <w:tc>
                <w:tcPr>
                  <w:tcW w:w="1701" w:type="dxa"/>
                </w:tcPr>
                <w:p w14:paraId="1B6012A2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FB780CE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DD54244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701" w:type="dxa"/>
                </w:tcPr>
                <w:p w14:paraId="095C05F8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A5DB7B6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685D98EE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</w:tr>
          </w:tbl>
          <w:p w14:paraId="2717ED31" w14:textId="77777777" w:rsidR="002B2392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79"/>
              <w:gridCol w:w="1701"/>
              <w:gridCol w:w="1589"/>
            </w:tblGrid>
            <w:tr w:rsidR="002B2392" w14:paraId="31759F50" w14:textId="77777777" w:rsidTr="00F20E77">
              <w:tc>
                <w:tcPr>
                  <w:tcW w:w="6679" w:type="dxa"/>
                </w:tcPr>
                <w:p w14:paraId="5BF334E9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b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Allergiat/</w:t>
                  </w:r>
                  <w:r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perussairaudet</w:t>
                  </w:r>
                  <w:r w:rsidRPr="00FA082B">
                    <w:rPr>
                      <w:rFonts w:eastAsia="Times New Roman" w:cs="Arial"/>
                      <w:b/>
                      <w:sz w:val="22"/>
                      <w:lang w:eastAsia="fi-FI"/>
                    </w:rPr>
                    <w:t>:</w:t>
                  </w:r>
                </w:p>
                <w:p w14:paraId="1C41ACC2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Onko sinulle käytetty aiemmin magneettitehosteainetta?</w:t>
                  </w:r>
                </w:p>
                <w:p w14:paraId="1E8D4759" w14:textId="77777777" w:rsidR="002B2392" w:rsidRPr="00FA082B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6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Jos vastasit kyllä, tuliko tuolloin mitään allergiaoireita. </w:t>
                  </w:r>
                </w:p>
                <w:p w14:paraId="2CF6F601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Millaisia? ____________________________________________</w:t>
                  </w:r>
                </w:p>
                <w:p w14:paraId="19484195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>Perussairaudet</w:t>
                  </w:r>
                </w:p>
                <w:p w14:paraId="0408B3F8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hanging="98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  Jos vastasit kyllä, mitä _______________________________________</w:t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</w:r>
                  <w:r>
                    <w:rPr>
                      <w:rFonts w:eastAsia="Times New Roman" w:cs="Arial"/>
                      <w:sz w:val="22"/>
                      <w:lang w:eastAsia="fi-FI"/>
                    </w:rPr>
                    <w:softHyphen/>
                    <w:t>_____________</w:t>
                  </w:r>
                </w:p>
                <w:p w14:paraId="5CECE578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Lääkeaineallergiat</w:t>
                  </w:r>
                </w:p>
                <w:p w14:paraId="072C052A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44"/>
                    <w:rPr>
                      <w:rFonts w:eastAsia="Times New Roman" w:cs="Arial"/>
                      <w:sz w:val="22"/>
                      <w:lang w:eastAsia="fi-FI"/>
                    </w:rPr>
                  </w:pPr>
                  <w:r>
                    <w:rPr>
                      <w:rFonts w:eastAsia="Times New Roman" w:cs="Arial"/>
                      <w:sz w:val="22"/>
                      <w:lang w:eastAsia="fi-FI"/>
                    </w:rPr>
                    <w:t xml:space="preserve"> </w:t>
                  </w: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>Jos vastasit kyllä, mitä_________________________________</w:t>
                  </w:r>
                </w:p>
              </w:tc>
              <w:tc>
                <w:tcPr>
                  <w:tcW w:w="1701" w:type="dxa"/>
                </w:tcPr>
                <w:p w14:paraId="3ECEC432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D4984E3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287BC053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E8DEB0C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157EFC5C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43A41676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08FE79D2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59435AC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88"/>
                    <w:rPr>
                      <w:rFonts w:eastAsia="Times New Roman" w:cs="Aria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Kyllä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</w:tc>
              <w:tc>
                <w:tcPr>
                  <w:tcW w:w="1589" w:type="dxa"/>
                </w:tcPr>
                <w:p w14:paraId="41DBCCCB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84C6243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15626801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7B3CA2A9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6039255A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0B5AE68F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394BAEE7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  <w:p w14:paraId="27819B2D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</w:pPr>
                  <w:r w:rsidRPr="00FA082B">
                    <w:rPr>
                      <w:rFonts w:eastAsia="Times New Roman" w:cs="Arial"/>
                      <w:sz w:val="22"/>
                      <w:lang w:eastAsia="fi-FI"/>
                    </w:rPr>
                    <w:t xml:space="preserve">Ei </w:t>
                  </w:r>
                  <w:r w:rsidRPr="00FA082B">
                    <w:rPr>
                      <w:rFonts w:ascii="Segoe UI Symbol" w:eastAsia="Times New Roman" w:hAnsi="Segoe UI Symbol" w:cs="Segoe UI Symbol"/>
                      <w:sz w:val="22"/>
                      <w:lang w:eastAsia="fi-FI"/>
                    </w:rPr>
                    <w:t>☐</w:t>
                  </w:r>
                </w:p>
                <w:p w14:paraId="322ADD39" w14:textId="77777777" w:rsidR="002B2392" w:rsidRDefault="002B2392" w:rsidP="00F20E77">
                  <w:pPr>
                    <w:tabs>
                      <w:tab w:val="clear" w:pos="1304"/>
                      <w:tab w:val="clear" w:pos="2608"/>
                      <w:tab w:val="clear" w:pos="3912"/>
                      <w:tab w:val="clear" w:pos="5216"/>
                      <w:tab w:val="clear" w:pos="6521"/>
                      <w:tab w:val="clear" w:pos="7825"/>
                      <w:tab w:val="clear" w:pos="9129"/>
                      <w:tab w:val="clear" w:pos="10433"/>
                    </w:tabs>
                    <w:ind w:firstLine="179"/>
                    <w:rPr>
                      <w:rFonts w:eastAsia="Times New Roman" w:cs="Arial"/>
                      <w:sz w:val="22"/>
                      <w:lang w:eastAsia="fi-FI"/>
                    </w:rPr>
                  </w:pPr>
                </w:p>
              </w:tc>
            </w:tr>
          </w:tbl>
          <w:p w14:paraId="086D7E1B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>
              <w:rPr>
                <w:rFonts w:eastAsia="Times New Roman" w:cs="Arial"/>
                <w:sz w:val="22"/>
                <w:lang w:eastAsia="fi-FI"/>
              </w:rPr>
              <w:t xml:space="preserve">    </w:t>
            </w:r>
          </w:p>
        </w:tc>
      </w:tr>
      <w:tr w:rsidR="002B2392" w14:paraId="15762AA0" w14:textId="77777777" w:rsidTr="00F20E77">
        <w:tc>
          <w:tcPr>
            <w:tcW w:w="10195" w:type="dxa"/>
            <w:gridSpan w:val="3"/>
          </w:tcPr>
          <w:p w14:paraId="64CF78CF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Jos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sinulla on kehossasi jokin vierasesine, olet raskaana tai sinulla on häiritsevä ahtaanpaikankammo</w:t>
            </w:r>
            <w:r w:rsidRPr="00FA082B">
              <w:rPr>
                <w:rFonts w:eastAsia="Times New Roman" w:cs="Arial"/>
                <w:b/>
                <w:i/>
                <w:iCs/>
                <w:sz w:val="22"/>
                <w:lang w:eastAsia="fi-FI"/>
              </w:rPr>
              <w:t>,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ilmoita siitä lähettäneeseen yksikköön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. Voit olla yhteydessä myös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kuvantamise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e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n 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 xml:space="preserve">omasoteviestillä tai 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>takaisinsoittojärjestelmä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n kautta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puh. 040 153 324</w:t>
            </w:r>
            <w:r>
              <w:rPr>
                <w:rFonts w:eastAsia="Times New Roman" w:cs="Arial"/>
                <w:b/>
                <w:sz w:val="22"/>
                <w:lang w:eastAsia="fi-FI"/>
              </w:rPr>
              <w:t>0. Näin tutkimus saadaan onnistuneesti suoritettua.</w:t>
            </w:r>
          </w:p>
          <w:p w14:paraId="065A7A0A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b/>
                <w:sz w:val="22"/>
                <w:lang w:eastAsia="fi-FI"/>
              </w:rPr>
            </w:pPr>
          </w:p>
          <w:p w14:paraId="58088721" w14:textId="77777777" w:rsidR="002B2392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  <w:r w:rsidRPr="00E9206D">
              <w:rPr>
                <w:sz w:val="22"/>
              </w:rPr>
              <w:t>Tutkimusta EIVÄT haittaa</w:t>
            </w:r>
            <w:r w:rsidRPr="00FA082B">
              <w:rPr>
                <w:b/>
                <w:sz w:val="22"/>
              </w:rPr>
              <w:t xml:space="preserve"> </w:t>
            </w:r>
            <w:r w:rsidRPr="00FA082B">
              <w:rPr>
                <w:sz w:val="22"/>
              </w:rPr>
              <w:t>nivelproteesit, hammaspaikat ja -tuet, sterilisaatioklipsit ja kierukka.</w:t>
            </w:r>
          </w:p>
          <w:p w14:paraId="5A34F15A" w14:textId="77777777" w:rsidR="002B2392" w:rsidRPr="00FA082B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2"/>
              </w:rPr>
            </w:pPr>
          </w:p>
          <w:p w14:paraId="3C1BE6E8" w14:textId="77777777" w:rsidR="002B2392" w:rsidRPr="00C658F7" w:rsidRDefault="002B2392" w:rsidP="00F20E77">
            <w:pPr>
              <w:tabs>
                <w:tab w:val="clear" w:pos="1304"/>
                <w:tab w:val="clear" w:pos="2608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rFonts w:eastAsia="Times New Roman" w:cs="Arial"/>
                <w:sz w:val="22"/>
                <w:lang w:eastAsia="fi-FI"/>
              </w:rPr>
            </w:pPr>
            <w:r w:rsidRPr="00E9206D">
              <w:rPr>
                <w:rFonts w:eastAsia="Times New Roman" w:cs="Arial"/>
                <w:sz w:val="22"/>
                <w:lang w:eastAsia="fi-FI"/>
              </w:rPr>
              <w:t>Tutkimuksen ajaksi täytyy POISTAA</w:t>
            </w:r>
            <w:r w:rsidRPr="00FA082B">
              <w:rPr>
                <w:rFonts w:eastAsia="Times New Roman" w:cs="Arial"/>
                <w:b/>
                <w:sz w:val="22"/>
                <w:lang w:eastAsia="fi-FI"/>
              </w:rPr>
              <w:t xml:space="preserve"> </w:t>
            </w:r>
            <w:r w:rsidRPr="00FA082B">
              <w:rPr>
                <w:rFonts w:eastAsia="Times New Roman" w:cs="Arial"/>
                <w:sz w:val="22"/>
                <w:lang w:eastAsia="fi-FI"/>
              </w:rPr>
              <w:t>lääkelaastari, verensokeri</w:t>
            </w:r>
            <w:r>
              <w:rPr>
                <w:rFonts w:eastAsia="Times New Roman" w:cs="Arial"/>
                <w:sz w:val="22"/>
                <w:lang w:eastAsia="fi-FI"/>
              </w:rPr>
              <w:t>sensori</w:t>
            </w:r>
            <w:r w:rsidRPr="00FA082B">
              <w:rPr>
                <w:rFonts w:eastAsia="Times New Roman" w:cs="Arial"/>
                <w:sz w:val="22"/>
                <w:lang w:eastAsia="fi-FI"/>
              </w:rPr>
              <w:t>, haavojen hopeasidokset ja -pasta, painoliivi, magneettiripset ja kuulolaitteet.</w:t>
            </w:r>
          </w:p>
        </w:tc>
      </w:tr>
    </w:tbl>
    <w:p w14:paraId="19E4B1C6" w14:textId="53D8DB33" w:rsidR="00E57692" w:rsidRPr="00E57692" w:rsidRDefault="00E57692" w:rsidP="006C0A0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Arial"/>
          <w:szCs w:val="24"/>
          <w:lang w:eastAsia="fi-FI"/>
        </w:rPr>
      </w:pPr>
    </w:p>
    <w:sectPr w:rsidR="00E57692" w:rsidRPr="00E57692" w:rsidSect="00E57692">
      <w:headerReference w:type="default" r:id="rId12"/>
      <w:footerReference w:type="default" r:id="rId13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7417EE92" w:rsidR="008709CB" w:rsidRPr="001E52B9" w:rsidRDefault="002B2392" w:rsidP="002B2392">
          <w:pPr>
            <w:pStyle w:val="Alatunniste"/>
            <w:ind w:firstLine="969"/>
          </w:pPr>
          <w:r>
            <w:rPr>
              <w:noProof/>
            </w:rPr>
            <w:drawing>
              <wp:inline distT="0" distB="0" distL="0" distR="0" wp14:anchorId="552852D2" wp14:editId="06FE1ED4">
                <wp:extent cx="777240" cy="777240"/>
                <wp:effectExtent l="0" t="0" r="3810" b="3810"/>
                <wp:docPr id="4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3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4CA127B4" w14:textId="0E0371E5" w:rsidR="008C78C7" w:rsidRPr="00F175D5" w:rsidRDefault="008C4204" w:rsidP="00F175D5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69C25ECE" w:rsidR="008C4204" w:rsidRPr="00756D3B" w:rsidRDefault="00F175D5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="00E57692">
            <w:rPr>
              <w:rFonts w:eastAsia="Times New Roman" w:cs="Arial"/>
              <w:bCs/>
              <w:szCs w:val="24"/>
              <w:lang w:eastAsia="fi-FI"/>
            </w:rPr>
            <w:t>Magneetti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72031998" w14:textId="39E93170" w:rsidR="00DD3702" w:rsidRDefault="00E57692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421A60D7" w14:textId="77777777" w:rsidR="00E57692" w:rsidRDefault="00E57692" w:rsidP="00AA5A8A">
          <w:pPr>
            <w:pStyle w:val="Yltunniste"/>
            <w:rPr>
              <w:color w:val="auto"/>
            </w:rPr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474DACF4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7322D987" w:rsidR="008C4204" w:rsidRPr="00AA5A8A" w:rsidRDefault="00D96435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.200</w:t>
          </w:r>
          <w:r>
            <w:rPr>
              <w:color w:val="auto"/>
            </w:rPr>
            <w:t>3</w:t>
          </w:r>
          <w:r w:rsidR="008C4204" w:rsidRPr="00AA5A8A">
            <w:br/>
          </w:r>
          <w:r w:rsidR="000D3752">
            <w:rPr>
              <w:color w:val="auto"/>
            </w:rPr>
            <w:t>1</w:t>
          </w:r>
          <w:r w:rsidR="0029029C">
            <w:rPr>
              <w:color w:val="auto"/>
            </w:rPr>
            <w:t>2</w:t>
          </w:r>
          <w:r w:rsidR="00154630">
            <w:rPr>
              <w:color w:val="auto"/>
            </w:rPr>
            <w:t>.</w:t>
          </w:r>
          <w:r w:rsidR="0029029C">
            <w:rPr>
              <w:color w:val="auto"/>
            </w:rPr>
            <w:t>11.</w:t>
          </w:r>
          <w:r w:rsidR="00154630">
            <w:rPr>
              <w:color w:val="auto"/>
            </w:rPr>
            <w:t>2025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5ED0FA41" w:rsidR="000766F3" w:rsidRPr="00AA5A8A" w:rsidRDefault="000766F3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9A7BF0">
            <w:fldChar w:fldCharType="begin"/>
          </w:r>
          <w:r w:rsidR="009A7BF0">
            <w:instrText xml:space="preserve"> NUMPAGES </w:instrText>
          </w:r>
          <w:r w:rsidR="009A7BF0">
            <w:fldChar w:fldCharType="separate"/>
          </w:r>
          <w:r w:rsidRPr="00AA5A8A">
            <w:t>4</w:t>
          </w:r>
          <w:r w:rsidR="009A7BF0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E57692">
          <w:pPr>
            <w:pStyle w:val="Yltunniste"/>
          </w:pPr>
        </w:p>
      </w:tc>
    </w:tr>
    <w:bookmarkEnd w:id="3"/>
  </w:tbl>
  <w:p w14:paraId="51C8D6CD" w14:textId="1714879E" w:rsidR="0046752A" w:rsidRDefault="0046752A" w:rsidP="000766F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D5695"/>
    <w:multiLevelType w:val="hybridMultilevel"/>
    <w:tmpl w:val="D9EE1C6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A7048E"/>
    <w:multiLevelType w:val="hybridMultilevel"/>
    <w:tmpl w:val="B66026D8"/>
    <w:lvl w:ilvl="0" w:tplc="040B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12" w15:restartNumberingAfterBreak="0">
    <w:nsid w:val="04E56C65"/>
    <w:multiLevelType w:val="hybridMultilevel"/>
    <w:tmpl w:val="6B8E9D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E97C63"/>
    <w:multiLevelType w:val="hybridMultilevel"/>
    <w:tmpl w:val="BDBA208E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066F0FC7"/>
    <w:multiLevelType w:val="hybridMultilevel"/>
    <w:tmpl w:val="3B5CCAE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06B4696A"/>
    <w:multiLevelType w:val="hybridMultilevel"/>
    <w:tmpl w:val="AA38B77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3F4DF6"/>
    <w:multiLevelType w:val="hybridMultilevel"/>
    <w:tmpl w:val="16B45F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967A5F"/>
    <w:multiLevelType w:val="hybridMultilevel"/>
    <w:tmpl w:val="AC0A736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10B052B2"/>
    <w:multiLevelType w:val="singleLevel"/>
    <w:tmpl w:val="2B860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29A5139"/>
    <w:multiLevelType w:val="hybridMultilevel"/>
    <w:tmpl w:val="6BFC27A2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sz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6F06F4"/>
    <w:multiLevelType w:val="hybridMultilevel"/>
    <w:tmpl w:val="BD76D3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F0571"/>
    <w:multiLevelType w:val="hybridMultilevel"/>
    <w:tmpl w:val="2458A768"/>
    <w:lvl w:ilvl="0" w:tplc="71064B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D309C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69E44AE"/>
    <w:multiLevelType w:val="hybridMultilevel"/>
    <w:tmpl w:val="2A822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B22CF"/>
    <w:multiLevelType w:val="hybridMultilevel"/>
    <w:tmpl w:val="530A1C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B9608D"/>
    <w:multiLevelType w:val="hybridMultilevel"/>
    <w:tmpl w:val="ADC27CC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285F87"/>
    <w:multiLevelType w:val="hybridMultilevel"/>
    <w:tmpl w:val="3258BA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221DA"/>
    <w:multiLevelType w:val="hybridMultilevel"/>
    <w:tmpl w:val="C7F483D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303E3"/>
    <w:multiLevelType w:val="hybridMultilevel"/>
    <w:tmpl w:val="D542F6BC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39315388"/>
    <w:multiLevelType w:val="hybridMultilevel"/>
    <w:tmpl w:val="EB56E2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D02418"/>
    <w:multiLevelType w:val="hybridMultilevel"/>
    <w:tmpl w:val="EE0E38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3D57D9"/>
    <w:multiLevelType w:val="hybridMultilevel"/>
    <w:tmpl w:val="4FE0D440"/>
    <w:lvl w:ilvl="0" w:tplc="040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4FC9145F"/>
    <w:multiLevelType w:val="singleLevel"/>
    <w:tmpl w:val="E1CE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33" w15:restartNumberingAfterBreak="0">
    <w:nsid w:val="514B6B17"/>
    <w:multiLevelType w:val="hybridMultilevel"/>
    <w:tmpl w:val="88DCFC8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AB4A2F"/>
    <w:multiLevelType w:val="hybridMultilevel"/>
    <w:tmpl w:val="5908F5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D2850"/>
    <w:multiLevelType w:val="hybridMultilevel"/>
    <w:tmpl w:val="BA2A56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9D344A"/>
    <w:multiLevelType w:val="hybridMultilevel"/>
    <w:tmpl w:val="7BF4A8E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05D8B"/>
    <w:multiLevelType w:val="hybridMultilevel"/>
    <w:tmpl w:val="60922250"/>
    <w:lvl w:ilvl="0" w:tplc="1DD25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20AE2"/>
    <w:multiLevelType w:val="hybridMultilevel"/>
    <w:tmpl w:val="4AEA6186"/>
    <w:lvl w:ilvl="0" w:tplc="EC309E7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4111B"/>
    <w:multiLevelType w:val="hybridMultilevel"/>
    <w:tmpl w:val="CE66B55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33"/>
  </w:num>
  <w:num w:numId="13">
    <w:abstractNumId w:val="32"/>
  </w:num>
  <w:num w:numId="14">
    <w:abstractNumId w:val="19"/>
  </w:num>
  <w:num w:numId="15">
    <w:abstractNumId w:val="39"/>
  </w:num>
  <w:num w:numId="16">
    <w:abstractNumId w:val="18"/>
  </w:num>
  <w:num w:numId="17">
    <w:abstractNumId w:val="28"/>
  </w:num>
  <w:num w:numId="18">
    <w:abstractNumId w:val="17"/>
  </w:num>
  <w:num w:numId="19">
    <w:abstractNumId w:val="21"/>
  </w:num>
  <w:num w:numId="20">
    <w:abstractNumId w:val="13"/>
  </w:num>
  <w:num w:numId="21">
    <w:abstractNumId w:val="31"/>
  </w:num>
  <w:num w:numId="22">
    <w:abstractNumId w:val="36"/>
  </w:num>
  <w:num w:numId="23">
    <w:abstractNumId w:val="25"/>
  </w:num>
  <w:num w:numId="24">
    <w:abstractNumId w:val="30"/>
  </w:num>
  <w:num w:numId="25">
    <w:abstractNumId w:val="27"/>
  </w:num>
  <w:num w:numId="26">
    <w:abstractNumId w:val="35"/>
  </w:num>
  <w:num w:numId="27">
    <w:abstractNumId w:val="10"/>
  </w:num>
  <w:num w:numId="28">
    <w:abstractNumId w:val="15"/>
  </w:num>
  <w:num w:numId="29">
    <w:abstractNumId w:val="29"/>
  </w:num>
  <w:num w:numId="30">
    <w:abstractNumId w:val="20"/>
  </w:num>
  <w:num w:numId="31">
    <w:abstractNumId w:val="16"/>
  </w:num>
  <w:num w:numId="32">
    <w:abstractNumId w:val="24"/>
  </w:num>
  <w:num w:numId="33">
    <w:abstractNumId w:val="12"/>
  </w:num>
  <w:num w:numId="34">
    <w:abstractNumId w:val="23"/>
  </w:num>
  <w:num w:numId="35">
    <w:abstractNumId w:val="26"/>
  </w:num>
  <w:num w:numId="36">
    <w:abstractNumId w:val="11"/>
  </w:num>
  <w:num w:numId="37">
    <w:abstractNumId w:val="14"/>
  </w:num>
  <w:num w:numId="38">
    <w:abstractNumId w:val="37"/>
  </w:num>
  <w:num w:numId="39">
    <w:abstractNumId w:val="2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2004A"/>
    <w:rsid w:val="00023198"/>
    <w:rsid w:val="00030542"/>
    <w:rsid w:val="00037C9A"/>
    <w:rsid w:val="000766F3"/>
    <w:rsid w:val="00092383"/>
    <w:rsid w:val="000D3752"/>
    <w:rsid w:val="000F480A"/>
    <w:rsid w:val="001332F6"/>
    <w:rsid w:val="00135FF3"/>
    <w:rsid w:val="0014127F"/>
    <w:rsid w:val="00154630"/>
    <w:rsid w:val="00173552"/>
    <w:rsid w:val="001A4212"/>
    <w:rsid w:val="001B696A"/>
    <w:rsid w:val="001E0131"/>
    <w:rsid w:val="001E52B9"/>
    <w:rsid w:val="002213FC"/>
    <w:rsid w:val="00222FB1"/>
    <w:rsid w:val="0024058B"/>
    <w:rsid w:val="002819FC"/>
    <w:rsid w:val="0029029C"/>
    <w:rsid w:val="00293779"/>
    <w:rsid w:val="002B2392"/>
    <w:rsid w:val="002D0C57"/>
    <w:rsid w:val="002E2629"/>
    <w:rsid w:val="00351655"/>
    <w:rsid w:val="003820C5"/>
    <w:rsid w:val="0046752A"/>
    <w:rsid w:val="004F7A70"/>
    <w:rsid w:val="005211F3"/>
    <w:rsid w:val="0052730E"/>
    <w:rsid w:val="005A4AE7"/>
    <w:rsid w:val="005C515D"/>
    <w:rsid w:val="005C692F"/>
    <w:rsid w:val="005F7396"/>
    <w:rsid w:val="006674E4"/>
    <w:rsid w:val="00680F21"/>
    <w:rsid w:val="00683F49"/>
    <w:rsid w:val="006C022B"/>
    <w:rsid w:val="006C0A0C"/>
    <w:rsid w:val="006D7F1F"/>
    <w:rsid w:val="00713760"/>
    <w:rsid w:val="00736302"/>
    <w:rsid w:val="007405EB"/>
    <w:rsid w:val="00740E95"/>
    <w:rsid w:val="00756D3B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8C78C7"/>
    <w:rsid w:val="00913285"/>
    <w:rsid w:val="00920B85"/>
    <w:rsid w:val="00931752"/>
    <w:rsid w:val="00962244"/>
    <w:rsid w:val="00992F38"/>
    <w:rsid w:val="009A7BF0"/>
    <w:rsid w:val="009B297D"/>
    <w:rsid w:val="009D008C"/>
    <w:rsid w:val="00A31910"/>
    <w:rsid w:val="00A42537"/>
    <w:rsid w:val="00A82CFD"/>
    <w:rsid w:val="00AA5A8A"/>
    <w:rsid w:val="00AB25EA"/>
    <w:rsid w:val="00AB6DCE"/>
    <w:rsid w:val="00AF3947"/>
    <w:rsid w:val="00B0737F"/>
    <w:rsid w:val="00B13814"/>
    <w:rsid w:val="00B75032"/>
    <w:rsid w:val="00BB74D3"/>
    <w:rsid w:val="00BD014D"/>
    <w:rsid w:val="00C11735"/>
    <w:rsid w:val="00C27BBC"/>
    <w:rsid w:val="00C32733"/>
    <w:rsid w:val="00C62373"/>
    <w:rsid w:val="00C81EC9"/>
    <w:rsid w:val="00C95126"/>
    <w:rsid w:val="00CB45BC"/>
    <w:rsid w:val="00CC21AC"/>
    <w:rsid w:val="00CC389F"/>
    <w:rsid w:val="00CD1D3B"/>
    <w:rsid w:val="00D20358"/>
    <w:rsid w:val="00D509C4"/>
    <w:rsid w:val="00D96435"/>
    <w:rsid w:val="00DA1199"/>
    <w:rsid w:val="00DB0B05"/>
    <w:rsid w:val="00DD3702"/>
    <w:rsid w:val="00DE79BE"/>
    <w:rsid w:val="00E47C40"/>
    <w:rsid w:val="00E57692"/>
    <w:rsid w:val="00E6612D"/>
    <w:rsid w:val="00E7029A"/>
    <w:rsid w:val="00E7620A"/>
    <w:rsid w:val="00E76B02"/>
    <w:rsid w:val="00EC30D3"/>
    <w:rsid w:val="00EC4119"/>
    <w:rsid w:val="00F175D5"/>
    <w:rsid w:val="00F66D97"/>
    <w:rsid w:val="00F80841"/>
    <w:rsid w:val="00FB40BC"/>
    <w:rsid w:val="00FC00E5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736302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99"/>
    <w:rsid w:val="00E57692"/>
    <w:pPr>
      <w:spacing w:after="0" w:line="240" w:lineRule="auto"/>
    </w:pPr>
    <w:rPr>
      <w:rFonts w:ascii="Arial" w:eastAsia="Times New Roman" w:hAnsi="Arial" w:cs="Arial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masote.kainuu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2598ec7e491ac404b5906dae83b741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8ccff1fde732e3d321d956b4f88a4a7d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16905</HB_DocCode>
    <HB_DocTitle xmlns="57774dac-5171-47f4-8925-8bec5173786e">Magneettitutkimus_imevainen.docx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2027-11-18T22:00:00+00:00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7</HB_DocumentVersionSystem>
    <HB_CreateDate xmlns="57774dac-5171-47f4-8925-8bec5173786e">2019-11-07T22:00:00+00:00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2025-11-19T11:27:02+00:00</HB_ApproversGroupDate>
    <HB_Reviewer xmlns="57774dac-5171-47f4-8925-8bec5173786e">
      <UserInfo>
        <DisplayName>Lyttinen Minna</DisplayName>
        <AccountId>115</AccountId>
        <AccountType/>
      </UserInfo>
    </HB_Reviewer>
    <HB_Author xmlns="57774dac-5171-47f4-8925-8bec5173786e">
      <UserInfo>
        <DisplayName>Lyttinen Minna</DisplayName>
        <AccountId>115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5187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2024-01-09T11:58:30+00:00</MassRunTimestamp>
    <HB_MajorVersionNumber xmlns="bb6d859f-7529-4784-9e62-bbc119a138f2">7</HB_MajorVersionNumber>
    <MassEditTimestamp xmlns="bb6d859f-7529-4784-9e62-bbc119a138f2">2024-01-09T11:58:30+00:00</MassEditTimestamp>
    <URL xmlns="bb6d859f-7529-4784-9e62-bbc119a138f2">
      <Url xsi:nil="true"/>
      <Description xsi:nil="true"/>
    </URL>
    <HB_ReviewStatusID xmlns="bb6d859f-7529-4784-9e62-bbc119a138f2" xsi:nil="true"/>
    <HB_Laatimispvm xmlns="bb6d859f-7529-4784-9e62-bbc119a138f2">2018-06-30T12:00:00+00:00</HB_Laatimispvm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C248-8CD0-4523-AC37-ABD73EDB5C25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schemas.microsoft.com/office/2006/metadata/properties"/>
    <ds:schemaRef ds:uri="http://www.w3.org/XML/1998/namespace"/>
    <ds:schemaRef ds:uri="http://purl.org/dc/elements/1.1/"/>
    <ds:schemaRef ds:uri="7075b817-c215-4363-a115-bd0ab826d931"/>
    <ds:schemaRef ds:uri="57774dac-5171-47f4-8925-8bec5173786e"/>
    <ds:schemaRef ds:uri="bb6d859f-7529-4784-9e62-bbc119a138f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D8512-8C28-4106-BC24-7843F54B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493</Words>
  <Characters>4000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Magneettitutkimus_imevainen.docx</vt:lpstr>
    </vt:vector>
  </TitlesOfParts>
  <Manager>virpi.i.korhonen@kainuu.fi</Manager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Magneettitutkimus_imevainen.docx</dc:title>
  <dc:subject/>
  <dc:creator>Vornanen Juha</dc:creator>
  <cp:keywords/>
  <dc:description/>
  <cp:lastModifiedBy>Lyttinen Minna</cp:lastModifiedBy>
  <cp:revision>8</cp:revision>
  <cp:lastPrinted>2023-03-03T07:32:00Z</cp:lastPrinted>
  <dcterms:created xsi:type="dcterms:W3CDTF">2025-05-19T06:08:00Z</dcterms:created>
  <dcterms:modified xsi:type="dcterms:W3CDTF">2025-11-13T06:35:00Z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