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0E1" w:rsidP="006A382F" w:rsidRDefault="005050E1" w14:paraId="12F2B7F6" w14:textId="77777777">
      <w:pPr>
        <w:tabs>
          <w:tab w:val="clear" w:pos="1304"/>
          <w:tab w:val="clear" w:pos="2608"/>
          <w:tab w:val="clear" w:pos="3912"/>
          <w:tab w:val="clear" w:pos="5216"/>
          <w:tab w:val="clear" w:pos="6521"/>
          <w:tab w:val="clear" w:pos="7825"/>
          <w:tab w:val="clear" w:pos="9129"/>
          <w:tab w:val="clear" w:pos="10433"/>
          <w:tab w:val="left" w:pos="3051"/>
        </w:tabs>
        <w:spacing w:after="320"/>
        <w:rPr>
          <w:rStyle w:val="Paikkamerkkiteksti"/>
          <w:b/>
          <w:bCs/>
          <w:color w:val="auto"/>
          <w:sz w:val="28"/>
          <w:szCs w:val="28"/>
          <w:lang w:val="en-US"/>
        </w:rPr>
      </w:pPr>
    </w:p>
    <w:p w:rsidRPr="00FE5532" w:rsidR="00AD05A7" w:rsidP="006A382F" w:rsidRDefault="000B0E7F" w14:paraId="4DB7BD47" w14:textId="3572DF71">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sidR="005050E1">
            <w:rPr>
              <w:rStyle w:val="Paikkamerkkiteksti"/>
              <w:b/>
              <w:bCs/>
              <w:color w:val="auto"/>
              <w:sz w:val="28"/>
              <w:szCs w:val="28"/>
              <w:lang w:val="en-US"/>
            </w:rPr>
            <w:t>Omavalvontasuunnitelma, Kajaanin terveyskeskussairaala osasto C, vaativan kuntoutuksen osasto</w:t>
          </w:r>
        </w:sdtContent>
      </w:sdt>
    </w:p>
    <w:p w:rsidR="00846FC0" w:rsidP="006A382F" w:rsidRDefault="00846FC0" w14:paraId="252B566A" w14:textId="04881DE8">
      <w:pPr>
        <w:spacing w:after="240"/>
      </w:pPr>
    </w:p>
    <w:sdt>
      <w:sdtPr>
        <w:rPr>
          <w:rFonts w:eastAsiaTheme="minorEastAsia" w:cstheme="minorBidi"/>
          <w:szCs w:val="24"/>
        </w:rPr>
        <w:id w:val="-80598282"/>
        <w:docPartObj>
          <w:docPartGallery w:val="Table of Contents"/>
          <w:docPartUnique/>
        </w:docPartObj>
      </w:sdtPr>
      <w:sdtEndPr>
        <w:rPr>
          <w:b/>
          <w:bCs/>
        </w:rPr>
      </w:sdtEndPr>
      <w:sdtContent>
        <w:p w:rsidRPr="005050E1" w:rsidR="005050E1" w:rsidP="005050E1" w:rsidRDefault="005050E1" w14:paraId="5A3373BE" w14:textId="77777777">
          <w:pPr>
            <w:keepNext/>
            <w:keepLines/>
            <w:tabs>
              <w:tab w:val="clear" w:pos="1304"/>
              <w:tab w:val="clear" w:pos="2608"/>
              <w:tab w:val="clear" w:pos="3912"/>
              <w:tab w:val="clear" w:pos="5216"/>
              <w:tab w:val="clear" w:pos="6521"/>
              <w:tab w:val="clear" w:pos="7825"/>
              <w:tab w:val="clear" w:pos="9129"/>
              <w:tab w:val="clear" w:pos="10433"/>
            </w:tabs>
            <w:spacing w:before="240" w:after="0"/>
            <w:rPr>
              <w:rFonts w:asciiTheme="majorHAnsi" w:hAnsiTheme="majorHAnsi" w:eastAsiaTheme="majorEastAsia" w:cstheme="majorBidi"/>
              <w:color w:val="2F5496" w:themeColor="accent1" w:themeShade="BF"/>
              <w:sz w:val="32"/>
              <w:szCs w:val="32"/>
              <w:lang w:eastAsia="fi-FI"/>
            </w:rPr>
          </w:pPr>
          <w:r w:rsidRPr="005050E1">
            <w:rPr>
              <w:rFonts w:asciiTheme="majorHAnsi" w:hAnsiTheme="majorHAnsi" w:eastAsiaTheme="majorEastAsia" w:cstheme="majorBidi"/>
              <w:color w:val="2F5496" w:themeColor="accent1" w:themeShade="BF"/>
              <w:sz w:val="32"/>
              <w:szCs w:val="32"/>
              <w:lang w:eastAsia="fi-FI"/>
            </w:rPr>
            <w:t>Sisällys</w:t>
          </w:r>
        </w:p>
        <w:p w:rsidR="00722AF3" w:rsidRDefault="005050E1" w14:paraId="0B8C454B" w14:textId="5BD2EADC">
          <w:pPr>
            <w:pStyle w:val="Sisluet1"/>
            <w:tabs>
              <w:tab w:val="right" w:pos="10195"/>
            </w:tabs>
            <w:rPr>
              <w:rFonts w:asciiTheme="minorHAnsi" w:hAnsiTheme="minorHAnsi" w:eastAsiaTheme="minorEastAsia" w:cstheme="minorBidi"/>
              <w:noProof/>
              <w:sz w:val="22"/>
              <w:lang w:eastAsia="fi-FI"/>
            </w:rPr>
          </w:pPr>
          <w:r w:rsidRPr="005050E1">
            <w:fldChar w:fldCharType="begin"/>
          </w:r>
          <w:r w:rsidRPr="005050E1">
            <w:instrText xml:space="preserve"> TOC \o "1-3" \h \z \u </w:instrText>
          </w:r>
          <w:r w:rsidRPr="005050E1">
            <w:fldChar w:fldCharType="separate"/>
          </w:r>
          <w:hyperlink w:history="1" w:anchor="_Toc186187526">
            <w:r w:rsidRPr="00C75A3B" w:rsidR="00722AF3">
              <w:rPr>
                <w:rStyle w:val="Hyperlinkki"/>
                <w:b/>
                <w:noProof/>
              </w:rPr>
              <w:t>Johdanto</w:t>
            </w:r>
            <w:r w:rsidR="00722AF3">
              <w:rPr>
                <w:noProof/>
                <w:webHidden/>
              </w:rPr>
              <w:tab/>
            </w:r>
            <w:r w:rsidR="00722AF3">
              <w:rPr>
                <w:noProof/>
                <w:webHidden/>
              </w:rPr>
              <w:fldChar w:fldCharType="begin"/>
            </w:r>
            <w:r w:rsidR="00722AF3">
              <w:rPr>
                <w:noProof/>
                <w:webHidden/>
              </w:rPr>
              <w:instrText xml:space="preserve"> PAGEREF _Toc186187526 \h </w:instrText>
            </w:r>
            <w:r w:rsidR="00722AF3">
              <w:rPr>
                <w:noProof/>
                <w:webHidden/>
              </w:rPr>
            </w:r>
            <w:r w:rsidR="00722AF3">
              <w:rPr>
                <w:noProof/>
                <w:webHidden/>
              </w:rPr>
              <w:fldChar w:fldCharType="separate"/>
            </w:r>
            <w:r w:rsidR="00722AF3">
              <w:rPr>
                <w:noProof/>
                <w:webHidden/>
              </w:rPr>
              <w:t>2</w:t>
            </w:r>
            <w:r w:rsidR="00722AF3">
              <w:rPr>
                <w:noProof/>
                <w:webHidden/>
              </w:rPr>
              <w:fldChar w:fldCharType="end"/>
            </w:r>
          </w:hyperlink>
        </w:p>
        <w:p w:rsidR="00722AF3" w:rsidRDefault="000B0E7F" w14:paraId="1F4AF297" w14:textId="738D3178">
          <w:pPr>
            <w:pStyle w:val="Sisluet1"/>
            <w:tabs>
              <w:tab w:val="right" w:pos="10195"/>
            </w:tabs>
            <w:rPr>
              <w:rFonts w:asciiTheme="minorHAnsi" w:hAnsiTheme="minorHAnsi" w:eastAsiaTheme="minorEastAsia" w:cstheme="minorBidi"/>
              <w:noProof/>
              <w:sz w:val="22"/>
              <w:lang w:eastAsia="fi-FI"/>
            </w:rPr>
          </w:pPr>
          <w:hyperlink w:history="1" w:anchor="_Toc186187527">
            <w:r w:rsidRPr="00C75A3B" w:rsidR="00722AF3">
              <w:rPr>
                <w:rStyle w:val="Hyperlinkki"/>
                <w:b/>
                <w:noProof/>
              </w:rPr>
              <w:t>1. Palveluntuottajaa koskevat tiedot</w:t>
            </w:r>
            <w:r w:rsidR="00722AF3">
              <w:rPr>
                <w:noProof/>
                <w:webHidden/>
              </w:rPr>
              <w:tab/>
            </w:r>
            <w:r w:rsidR="00722AF3">
              <w:rPr>
                <w:noProof/>
                <w:webHidden/>
              </w:rPr>
              <w:fldChar w:fldCharType="begin"/>
            </w:r>
            <w:r w:rsidR="00722AF3">
              <w:rPr>
                <w:noProof/>
                <w:webHidden/>
              </w:rPr>
              <w:instrText xml:space="preserve"> PAGEREF _Toc186187527 \h </w:instrText>
            </w:r>
            <w:r w:rsidR="00722AF3">
              <w:rPr>
                <w:noProof/>
                <w:webHidden/>
              </w:rPr>
            </w:r>
            <w:r w:rsidR="00722AF3">
              <w:rPr>
                <w:noProof/>
                <w:webHidden/>
              </w:rPr>
              <w:fldChar w:fldCharType="separate"/>
            </w:r>
            <w:r w:rsidR="00722AF3">
              <w:rPr>
                <w:noProof/>
                <w:webHidden/>
              </w:rPr>
              <w:t>2</w:t>
            </w:r>
            <w:r w:rsidR="00722AF3">
              <w:rPr>
                <w:noProof/>
                <w:webHidden/>
              </w:rPr>
              <w:fldChar w:fldCharType="end"/>
            </w:r>
          </w:hyperlink>
        </w:p>
        <w:p w:rsidR="00722AF3" w:rsidRDefault="000B0E7F" w14:paraId="19494201" w14:textId="7506CEA2">
          <w:pPr>
            <w:pStyle w:val="Sisluet1"/>
            <w:tabs>
              <w:tab w:val="right" w:pos="10195"/>
            </w:tabs>
            <w:rPr>
              <w:rFonts w:asciiTheme="minorHAnsi" w:hAnsiTheme="minorHAnsi" w:eastAsiaTheme="minorEastAsia" w:cstheme="minorBidi"/>
              <w:noProof/>
              <w:sz w:val="22"/>
              <w:lang w:eastAsia="fi-FI"/>
            </w:rPr>
          </w:pPr>
          <w:hyperlink w:history="1" w:anchor="_Toc186187528">
            <w:r w:rsidRPr="00C75A3B" w:rsidR="00722AF3">
              <w:rPr>
                <w:rStyle w:val="Hyperlinkki"/>
                <w:b/>
                <w:noProof/>
              </w:rPr>
              <w:t>2. Omavalvontasuunnitelman laatiminen ja ylläpito</w:t>
            </w:r>
            <w:r w:rsidR="00722AF3">
              <w:rPr>
                <w:noProof/>
                <w:webHidden/>
              </w:rPr>
              <w:tab/>
            </w:r>
            <w:r w:rsidR="00722AF3">
              <w:rPr>
                <w:noProof/>
                <w:webHidden/>
              </w:rPr>
              <w:fldChar w:fldCharType="begin"/>
            </w:r>
            <w:r w:rsidR="00722AF3">
              <w:rPr>
                <w:noProof/>
                <w:webHidden/>
              </w:rPr>
              <w:instrText xml:space="preserve"> PAGEREF _Toc186187528 \h </w:instrText>
            </w:r>
            <w:r w:rsidR="00722AF3">
              <w:rPr>
                <w:noProof/>
                <w:webHidden/>
              </w:rPr>
            </w:r>
            <w:r w:rsidR="00722AF3">
              <w:rPr>
                <w:noProof/>
                <w:webHidden/>
              </w:rPr>
              <w:fldChar w:fldCharType="separate"/>
            </w:r>
            <w:r w:rsidR="00722AF3">
              <w:rPr>
                <w:noProof/>
                <w:webHidden/>
              </w:rPr>
              <w:t>3</w:t>
            </w:r>
            <w:r w:rsidR="00722AF3">
              <w:rPr>
                <w:noProof/>
                <w:webHidden/>
              </w:rPr>
              <w:fldChar w:fldCharType="end"/>
            </w:r>
          </w:hyperlink>
        </w:p>
        <w:p w:rsidR="00722AF3" w:rsidRDefault="000B0E7F" w14:paraId="2A75EE37" w14:textId="2B4EF3CA">
          <w:pPr>
            <w:pStyle w:val="Sisluet1"/>
            <w:tabs>
              <w:tab w:val="right" w:pos="10195"/>
            </w:tabs>
            <w:rPr>
              <w:rFonts w:asciiTheme="minorHAnsi" w:hAnsiTheme="minorHAnsi" w:eastAsiaTheme="minorEastAsia" w:cstheme="minorBidi"/>
              <w:noProof/>
              <w:sz w:val="22"/>
              <w:lang w:eastAsia="fi-FI"/>
            </w:rPr>
          </w:pPr>
          <w:hyperlink w:history="1" w:anchor="_Toc186187529">
            <w:r w:rsidRPr="00C75A3B" w:rsidR="00722AF3">
              <w:rPr>
                <w:rStyle w:val="Hyperlinkki"/>
                <w:b/>
                <w:noProof/>
              </w:rPr>
              <w:t>3. Palveluyksikön toiminta-ajatus, arvot ja toimintaperiaatteet sekä toimintaympäristö</w:t>
            </w:r>
            <w:r w:rsidR="00722AF3">
              <w:rPr>
                <w:noProof/>
                <w:webHidden/>
              </w:rPr>
              <w:tab/>
            </w:r>
            <w:r w:rsidR="00722AF3">
              <w:rPr>
                <w:noProof/>
                <w:webHidden/>
              </w:rPr>
              <w:fldChar w:fldCharType="begin"/>
            </w:r>
            <w:r w:rsidR="00722AF3">
              <w:rPr>
                <w:noProof/>
                <w:webHidden/>
              </w:rPr>
              <w:instrText xml:space="preserve"> PAGEREF _Toc186187529 \h </w:instrText>
            </w:r>
            <w:r w:rsidR="00722AF3">
              <w:rPr>
                <w:noProof/>
                <w:webHidden/>
              </w:rPr>
            </w:r>
            <w:r w:rsidR="00722AF3">
              <w:rPr>
                <w:noProof/>
                <w:webHidden/>
              </w:rPr>
              <w:fldChar w:fldCharType="separate"/>
            </w:r>
            <w:r w:rsidR="00722AF3">
              <w:rPr>
                <w:noProof/>
                <w:webHidden/>
              </w:rPr>
              <w:t>5</w:t>
            </w:r>
            <w:r w:rsidR="00722AF3">
              <w:rPr>
                <w:noProof/>
                <w:webHidden/>
              </w:rPr>
              <w:fldChar w:fldCharType="end"/>
            </w:r>
          </w:hyperlink>
        </w:p>
        <w:p w:rsidR="00722AF3" w:rsidRDefault="00722AF3" w14:paraId="0AF83533" w14:textId="20CF3CCF">
          <w:pPr>
            <w:pStyle w:val="Sisluet1"/>
            <w:tabs>
              <w:tab w:val="right" w:pos="10195"/>
            </w:tabs>
            <w:rPr>
              <w:rFonts w:asciiTheme="minorHAnsi" w:hAnsiTheme="minorHAnsi" w:eastAsiaTheme="minorEastAsia" w:cstheme="minorBidi"/>
              <w:noProof/>
              <w:sz w:val="22"/>
              <w:lang w:eastAsia="fi-FI"/>
            </w:rPr>
          </w:pPr>
          <w:hyperlink w:history="1" w:anchor="_Toc186187531">
            <w:r w:rsidRPr="00C75A3B">
              <w:rPr>
                <w:rStyle w:val="Hyperlinkki"/>
                <w:b/>
                <w:noProof/>
              </w:rPr>
              <w:t>4. Riskienhallinta</w:t>
            </w:r>
            <w:r>
              <w:rPr>
                <w:noProof/>
                <w:webHidden/>
              </w:rPr>
              <w:tab/>
            </w:r>
            <w:r>
              <w:rPr>
                <w:noProof/>
                <w:webHidden/>
              </w:rPr>
              <w:fldChar w:fldCharType="begin"/>
            </w:r>
            <w:r>
              <w:rPr>
                <w:noProof/>
                <w:webHidden/>
              </w:rPr>
              <w:instrText xml:space="preserve"> PAGEREF _Toc186187531 \h </w:instrText>
            </w:r>
            <w:r>
              <w:rPr>
                <w:noProof/>
                <w:webHidden/>
              </w:rPr>
            </w:r>
            <w:r>
              <w:rPr>
                <w:noProof/>
                <w:webHidden/>
              </w:rPr>
              <w:fldChar w:fldCharType="separate"/>
            </w:r>
            <w:r>
              <w:rPr>
                <w:noProof/>
                <w:webHidden/>
              </w:rPr>
              <w:t>6</w:t>
            </w:r>
            <w:r>
              <w:rPr>
                <w:noProof/>
                <w:webHidden/>
              </w:rPr>
              <w:fldChar w:fldCharType="end"/>
            </w:r>
          </w:hyperlink>
        </w:p>
        <w:p w:rsidR="00722AF3" w:rsidRDefault="000B0E7F" w14:paraId="6F1D9E2C" w14:textId="2669DFDF">
          <w:pPr>
            <w:pStyle w:val="Sisluet1"/>
            <w:tabs>
              <w:tab w:val="right" w:pos="10195"/>
            </w:tabs>
            <w:rPr>
              <w:rFonts w:asciiTheme="minorHAnsi" w:hAnsiTheme="minorHAnsi" w:eastAsiaTheme="minorEastAsia" w:cstheme="minorBidi"/>
              <w:noProof/>
              <w:sz w:val="22"/>
              <w:lang w:eastAsia="fi-FI"/>
            </w:rPr>
          </w:pPr>
          <w:hyperlink w:history="1" w:anchor="_Toc186187532">
            <w:r w:rsidRPr="00C75A3B" w:rsidR="00722AF3">
              <w:rPr>
                <w:rStyle w:val="Hyperlinkki"/>
                <w:b/>
                <w:noProof/>
              </w:rPr>
              <w:t>5. Palveluyksikön asiakas- ja potilasturvallisuus</w:t>
            </w:r>
            <w:r w:rsidR="00722AF3">
              <w:rPr>
                <w:noProof/>
                <w:webHidden/>
              </w:rPr>
              <w:tab/>
            </w:r>
            <w:r w:rsidR="00722AF3">
              <w:rPr>
                <w:noProof/>
                <w:webHidden/>
              </w:rPr>
              <w:fldChar w:fldCharType="begin"/>
            </w:r>
            <w:r w:rsidR="00722AF3">
              <w:rPr>
                <w:noProof/>
                <w:webHidden/>
              </w:rPr>
              <w:instrText xml:space="preserve"> PAGEREF _Toc186187532 \h </w:instrText>
            </w:r>
            <w:r w:rsidR="00722AF3">
              <w:rPr>
                <w:noProof/>
                <w:webHidden/>
              </w:rPr>
            </w:r>
            <w:r w:rsidR="00722AF3">
              <w:rPr>
                <w:noProof/>
                <w:webHidden/>
              </w:rPr>
              <w:fldChar w:fldCharType="separate"/>
            </w:r>
            <w:r w:rsidR="00722AF3">
              <w:rPr>
                <w:noProof/>
                <w:webHidden/>
              </w:rPr>
              <w:t>7</w:t>
            </w:r>
            <w:r w:rsidR="00722AF3">
              <w:rPr>
                <w:noProof/>
                <w:webHidden/>
              </w:rPr>
              <w:fldChar w:fldCharType="end"/>
            </w:r>
          </w:hyperlink>
        </w:p>
        <w:p w:rsidR="00722AF3" w:rsidRDefault="000B0E7F" w14:paraId="5E49E41C" w14:textId="07BBB12C">
          <w:pPr>
            <w:pStyle w:val="Sisluet1"/>
            <w:tabs>
              <w:tab w:val="right" w:pos="10195"/>
            </w:tabs>
            <w:rPr>
              <w:rFonts w:asciiTheme="minorHAnsi" w:hAnsiTheme="minorHAnsi" w:eastAsiaTheme="minorEastAsia" w:cstheme="minorBidi"/>
              <w:noProof/>
              <w:sz w:val="22"/>
              <w:lang w:eastAsia="fi-FI"/>
            </w:rPr>
          </w:pPr>
          <w:hyperlink w:history="1" w:anchor="_Toc186187533">
            <w:r w:rsidRPr="00C75A3B" w:rsidR="00722AF3">
              <w:rPr>
                <w:rStyle w:val="Hyperlinkki"/>
                <w:b/>
                <w:noProof/>
              </w:rPr>
              <w:t>6. Asiakkaan/potilaan asema, oikeudet ja oikeusturva</w:t>
            </w:r>
            <w:r w:rsidR="00722AF3">
              <w:rPr>
                <w:noProof/>
                <w:webHidden/>
              </w:rPr>
              <w:tab/>
            </w:r>
            <w:r w:rsidR="00722AF3">
              <w:rPr>
                <w:noProof/>
                <w:webHidden/>
              </w:rPr>
              <w:fldChar w:fldCharType="begin"/>
            </w:r>
            <w:r w:rsidR="00722AF3">
              <w:rPr>
                <w:noProof/>
                <w:webHidden/>
              </w:rPr>
              <w:instrText xml:space="preserve"> PAGEREF _Toc186187533 \h </w:instrText>
            </w:r>
            <w:r w:rsidR="00722AF3">
              <w:rPr>
                <w:noProof/>
                <w:webHidden/>
              </w:rPr>
            </w:r>
            <w:r w:rsidR="00722AF3">
              <w:rPr>
                <w:noProof/>
                <w:webHidden/>
              </w:rPr>
              <w:fldChar w:fldCharType="separate"/>
            </w:r>
            <w:r w:rsidR="00722AF3">
              <w:rPr>
                <w:noProof/>
                <w:webHidden/>
              </w:rPr>
              <w:t>8</w:t>
            </w:r>
            <w:r w:rsidR="00722AF3">
              <w:rPr>
                <w:noProof/>
                <w:webHidden/>
              </w:rPr>
              <w:fldChar w:fldCharType="end"/>
            </w:r>
          </w:hyperlink>
        </w:p>
        <w:p w:rsidR="00722AF3" w:rsidRDefault="000B0E7F" w14:paraId="53C0F630" w14:textId="7551B7EC">
          <w:pPr>
            <w:pStyle w:val="Sisluet1"/>
            <w:tabs>
              <w:tab w:val="right" w:pos="10195"/>
            </w:tabs>
            <w:rPr>
              <w:rFonts w:asciiTheme="minorHAnsi" w:hAnsiTheme="minorHAnsi" w:eastAsiaTheme="minorEastAsia" w:cstheme="minorBidi"/>
              <w:noProof/>
              <w:sz w:val="22"/>
              <w:lang w:eastAsia="fi-FI"/>
            </w:rPr>
          </w:pPr>
          <w:hyperlink w:history="1" w:anchor="_Toc186187534">
            <w:r w:rsidRPr="00C75A3B" w:rsidR="00722AF3">
              <w:rPr>
                <w:rStyle w:val="Hyperlinkki"/>
                <w:b/>
                <w:noProof/>
              </w:rPr>
              <w:t>7. Palvelun sisältö</w:t>
            </w:r>
            <w:r w:rsidR="00722AF3">
              <w:rPr>
                <w:noProof/>
                <w:webHidden/>
              </w:rPr>
              <w:tab/>
            </w:r>
            <w:r w:rsidR="00722AF3">
              <w:rPr>
                <w:noProof/>
                <w:webHidden/>
              </w:rPr>
              <w:fldChar w:fldCharType="begin"/>
            </w:r>
            <w:r w:rsidR="00722AF3">
              <w:rPr>
                <w:noProof/>
                <w:webHidden/>
              </w:rPr>
              <w:instrText xml:space="preserve"> PAGEREF _Toc186187534 \h </w:instrText>
            </w:r>
            <w:r w:rsidR="00722AF3">
              <w:rPr>
                <w:noProof/>
                <w:webHidden/>
              </w:rPr>
            </w:r>
            <w:r w:rsidR="00722AF3">
              <w:rPr>
                <w:noProof/>
                <w:webHidden/>
              </w:rPr>
              <w:fldChar w:fldCharType="separate"/>
            </w:r>
            <w:r w:rsidR="00722AF3">
              <w:rPr>
                <w:noProof/>
                <w:webHidden/>
              </w:rPr>
              <w:t>9</w:t>
            </w:r>
            <w:r w:rsidR="00722AF3">
              <w:rPr>
                <w:noProof/>
                <w:webHidden/>
              </w:rPr>
              <w:fldChar w:fldCharType="end"/>
            </w:r>
          </w:hyperlink>
        </w:p>
        <w:p w:rsidR="00722AF3" w:rsidRDefault="000B0E7F" w14:paraId="2CB17E7C" w14:textId="759B862E">
          <w:pPr>
            <w:pStyle w:val="Sisluet1"/>
            <w:tabs>
              <w:tab w:val="right" w:pos="10195"/>
            </w:tabs>
            <w:rPr>
              <w:rFonts w:asciiTheme="minorHAnsi" w:hAnsiTheme="minorHAnsi" w:eastAsiaTheme="minorEastAsia" w:cstheme="minorBidi"/>
              <w:noProof/>
              <w:sz w:val="22"/>
              <w:lang w:eastAsia="fi-FI"/>
            </w:rPr>
          </w:pPr>
          <w:hyperlink w:history="1" w:anchor="_Toc186187535">
            <w:r w:rsidRPr="00C75A3B" w:rsidR="00722AF3">
              <w:rPr>
                <w:rStyle w:val="Hyperlinkki"/>
                <w:b/>
                <w:noProof/>
              </w:rPr>
              <w:t>8. Palveluyksikön henkilöstö</w:t>
            </w:r>
            <w:r w:rsidR="00722AF3">
              <w:rPr>
                <w:noProof/>
                <w:webHidden/>
              </w:rPr>
              <w:tab/>
            </w:r>
            <w:r w:rsidR="00722AF3">
              <w:rPr>
                <w:noProof/>
                <w:webHidden/>
              </w:rPr>
              <w:fldChar w:fldCharType="begin"/>
            </w:r>
            <w:r w:rsidR="00722AF3">
              <w:rPr>
                <w:noProof/>
                <w:webHidden/>
              </w:rPr>
              <w:instrText xml:space="preserve"> PAGEREF _Toc186187535 \h </w:instrText>
            </w:r>
            <w:r w:rsidR="00722AF3">
              <w:rPr>
                <w:noProof/>
                <w:webHidden/>
              </w:rPr>
            </w:r>
            <w:r w:rsidR="00722AF3">
              <w:rPr>
                <w:noProof/>
                <w:webHidden/>
              </w:rPr>
              <w:fldChar w:fldCharType="separate"/>
            </w:r>
            <w:r w:rsidR="00722AF3">
              <w:rPr>
                <w:noProof/>
                <w:webHidden/>
              </w:rPr>
              <w:t>10</w:t>
            </w:r>
            <w:r w:rsidR="00722AF3">
              <w:rPr>
                <w:noProof/>
                <w:webHidden/>
              </w:rPr>
              <w:fldChar w:fldCharType="end"/>
            </w:r>
          </w:hyperlink>
        </w:p>
        <w:p w:rsidR="00722AF3" w:rsidRDefault="000B0E7F" w14:paraId="304E15DE" w14:textId="6C5F69B9">
          <w:pPr>
            <w:pStyle w:val="Sisluet1"/>
            <w:tabs>
              <w:tab w:val="right" w:pos="10195"/>
            </w:tabs>
            <w:rPr>
              <w:rFonts w:asciiTheme="minorHAnsi" w:hAnsiTheme="minorHAnsi" w:eastAsiaTheme="minorEastAsia" w:cstheme="minorBidi"/>
              <w:noProof/>
              <w:sz w:val="22"/>
              <w:lang w:eastAsia="fi-FI"/>
            </w:rPr>
          </w:pPr>
          <w:hyperlink w:history="1" w:anchor="_Toc186187536">
            <w:r w:rsidRPr="00C75A3B" w:rsidR="00722AF3">
              <w:rPr>
                <w:rStyle w:val="Hyperlinkki"/>
                <w:b/>
                <w:noProof/>
              </w:rPr>
              <w:t>9. Toimintaympäristö ja tukipalvelut</w:t>
            </w:r>
            <w:r w:rsidR="00722AF3">
              <w:rPr>
                <w:noProof/>
                <w:webHidden/>
              </w:rPr>
              <w:tab/>
            </w:r>
            <w:r w:rsidR="00722AF3">
              <w:rPr>
                <w:noProof/>
                <w:webHidden/>
              </w:rPr>
              <w:fldChar w:fldCharType="begin"/>
            </w:r>
            <w:r w:rsidR="00722AF3">
              <w:rPr>
                <w:noProof/>
                <w:webHidden/>
              </w:rPr>
              <w:instrText xml:space="preserve"> PAGEREF _Toc186187536 \h </w:instrText>
            </w:r>
            <w:r w:rsidR="00722AF3">
              <w:rPr>
                <w:noProof/>
                <w:webHidden/>
              </w:rPr>
            </w:r>
            <w:r w:rsidR="00722AF3">
              <w:rPr>
                <w:noProof/>
                <w:webHidden/>
              </w:rPr>
              <w:fldChar w:fldCharType="separate"/>
            </w:r>
            <w:r w:rsidR="00722AF3">
              <w:rPr>
                <w:noProof/>
                <w:webHidden/>
              </w:rPr>
              <w:t>11</w:t>
            </w:r>
            <w:r w:rsidR="00722AF3">
              <w:rPr>
                <w:noProof/>
                <w:webHidden/>
              </w:rPr>
              <w:fldChar w:fldCharType="end"/>
            </w:r>
          </w:hyperlink>
        </w:p>
        <w:p w:rsidR="00722AF3" w:rsidRDefault="000B0E7F" w14:paraId="3EA9AFAE" w14:textId="1D46241B">
          <w:pPr>
            <w:pStyle w:val="Sisluet1"/>
            <w:tabs>
              <w:tab w:val="right" w:pos="10195"/>
            </w:tabs>
            <w:rPr>
              <w:rFonts w:asciiTheme="minorHAnsi" w:hAnsiTheme="minorHAnsi" w:eastAsiaTheme="minorEastAsia" w:cstheme="minorBidi"/>
              <w:noProof/>
              <w:sz w:val="22"/>
              <w:lang w:eastAsia="fi-FI"/>
            </w:rPr>
          </w:pPr>
          <w:hyperlink w:history="1" w:anchor="_Toc186187537">
            <w:r w:rsidRPr="00C75A3B" w:rsidR="00722AF3">
              <w:rPr>
                <w:rStyle w:val="Hyperlinkki"/>
                <w:b/>
                <w:noProof/>
              </w:rPr>
              <w:t>10. Omavalvonnan toteutus, seuranta ja raportointi</w:t>
            </w:r>
            <w:r w:rsidR="00722AF3">
              <w:rPr>
                <w:noProof/>
                <w:webHidden/>
              </w:rPr>
              <w:tab/>
            </w:r>
            <w:r w:rsidR="00722AF3">
              <w:rPr>
                <w:noProof/>
                <w:webHidden/>
              </w:rPr>
              <w:fldChar w:fldCharType="begin"/>
            </w:r>
            <w:r w:rsidR="00722AF3">
              <w:rPr>
                <w:noProof/>
                <w:webHidden/>
              </w:rPr>
              <w:instrText xml:space="preserve"> PAGEREF _Toc186187537 \h </w:instrText>
            </w:r>
            <w:r w:rsidR="00722AF3">
              <w:rPr>
                <w:noProof/>
                <w:webHidden/>
              </w:rPr>
            </w:r>
            <w:r w:rsidR="00722AF3">
              <w:rPr>
                <w:noProof/>
                <w:webHidden/>
              </w:rPr>
              <w:fldChar w:fldCharType="separate"/>
            </w:r>
            <w:r w:rsidR="00722AF3">
              <w:rPr>
                <w:noProof/>
                <w:webHidden/>
              </w:rPr>
              <w:t>12</w:t>
            </w:r>
            <w:r w:rsidR="00722AF3">
              <w:rPr>
                <w:noProof/>
                <w:webHidden/>
              </w:rPr>
              <w:fldChar w:fldCharType="end"/>
            </w:r>
          </w:hyperlink>
        </w:p>
        <w:p w:rsidR="00722AF3" w:rsidRDefault="00722AF3" w14:paraId="0EC56B60" w14:textId="40D918A4">
          <w:pPr>
            <w:pStyle w:val="Sisluet1"/>
            <w:tabs>
              <w:tab w:val="right" w:pos="10195"/>
            </w:tabs>
            <w:rPr>
              <w:rFonts w:asciiTheme="minorHAnsi" w:hAnsiTheme="minorHAnsi" w:eastAsiaTheme="minorEastAsia" w:cstheme="minorBidi"/>
              <w:noProof/>
              <w:sz w:val="22"/>
              <w:lang w:eastAsia="fi-FI"/>
            </w:rPr>
          </w:pPr>
        </w:p>
        <w:p w:rsidRPr="005050E1" w:rsidR="005050E1" w:rsidP="005050E1" w:rsidRDefault="005050E1" w14:paraId="7FFE3777" w14:textId="4FF15BEE">
          <w:pPr>
            <w:rPr>
              <w:rFonts w:eastAsiaTheme="minorEastAsia" w:cstheme="minorBidi"/>
              <w:b/>
              <w:bCs/>
              <w:szCs w:val="24"/>
            </w:rPr>
          </w:pPr>
          <w:r w:rsidRPr="005050E1">
            <w:rPr>
              <w:b/>
              <w:bCs/>
            </w:rPr>
            <w:fldChar w:fldCharType="end"/>
          </w:r>
        </w:p>
      </w:sdtContent>
    </w:sdt>
    <w:p w:rsidR="005050E1" w:rsidP="006A382F" w:rsidRDefault="005050E1" w14:paraId="74EFEFF8" w14:textId="3346D557">
      <w:pPr>
        <w:spacing w:after="240"/>
      </w:pPr>
    </w:p>
    <w:p w:rsidR="005050E1" w:rsidP="006A382F" w:rsidRDefault="005050E1" w14:paraId="3F73341C" w14:textId="41A2F747">
      <w:pPr>
        <w:spacing w:after="240"/>
      </w:pPr>
    </w:p>
    <w:p w:rsidR="005050E1" w:rsidP="006A382F" w:rsidRDefault="005050E1" w14:paraId="23F54838" w14:textId="13E055A0">
      <w:pPr>
        <w:spacing w:after="240"/>
      </w:pPr>
    </w:p>
    <w:p w:rsidR="005050E1" w:rsidP="006A382F" w:rsidRDefault="005050E1" w14:paraId="2041A754" w14:textId="11BD10F1">
      <w:pPr>
        <w:spacing w:after="240"/>
      </w:pPr>
    </w:p>
    <w:p w:rsidR="005050E1" w:rsidP="006A382F" w:rsidRDefault="005050E1" w14:paraId="1D3FB5B6" w14:textId="302AB786">
      <w:pPr>
        <w:spacing w:after="240"/>
      </w:pPr>
    </w:p>
    <w:p w:rsidR="005050E1" w:rsidP="006A382F" w:rsidRDefault="005050E1" w14:paraId="71CF5031" w14:textId="394450B3">
      <w:pPr>
        <w:spacing w:after="240"/>
      </w:pPr>
    </w:p>
    <w:p w:rsidR="005050E1" w:rsidP="006A382F" w:rsidRDefault="005050E1" w14:paraId="0CD8C842" w14:textId="73874EA9">
      <w:pPr>
        <w:spacing w:after="240"/>
      </w:pPr>
    </w:p>
    <w:p w:rsidR="005050E1" w:rsidP="006A382F" w:rsidRDefault="005050E1" w14:paraId="28E19C90" w14:textId="723FFAD4">
      <w:pPr>
        <w:spacing w:after="240"/>
      </w:pPr>
    </w:p>
    <w:p w:rsidR="005050E1" w:rsidP="006A382F" w:rsidRDefault="005050E1" w14:paraId="1B8691E7" w14:textId="1497FA33">
      <w:pPr>
        <w:spacing w:after="240"/>
      </w:pPr>
    </w:p>
    <w:p w:rsidR="005050E1" w:rsidP="006A382F" w:rsidRDefault="005050E1" w14:paraId="2566419C" w14:textId="5EEFB14C">
      <w:pPr>
        <w:spacing w:after="240"/>
      </w:pPr>
    </w:p>
    <w:p w:rsidR="005050E1" w:rsidP="006A382F" w:rsidRDefault="005050E1" w14:paraId="2C719038" w14:textId="1BB6857E">
      <w:pPr>
        <w:spacing w:after="240"/>
      </w:pPr>
    </w:p>
    <w:p w:rsidR="005050E1" w:rsidP="006A382F" w:rsidRDefault="005050E1" w14:paraId="442C01BF" w14:textId="674BE775">
      <w:pPr>
        <w:spacing w:after="240"/>
      </w:pPr>
    </w:p>
    <w:p w:rsidRPr="005050E1" w:rsidR="005050E1" w:rsidP="005050E1" w:rsidRDefault="005050E1" w14:paraId="50E041C1" w14:textId="77777777">
      <w:pPr>
        <w:tabs>
          <w:tab w:val="clear" w:pos="1304"/>
          <w:tab w:val="clear" w:pos="2608"/>
          <w:tab w:val="clear" w:pos="3912"/>
          <w:tab w:val="clear" w:pos="5216"/>
          <w:tab w:val="clear" w:pos="6521"/>
          <w:tab w:val="clear" w:pos="7825"/>
          <w:tab w:val="clear" w:pos="9129"/>
          <w:tab w:val="clear" w:pos="10433"/>
          <w:tab w:val="left" w:pos="3051"/>
        </w:tabs>
      </w:pPr>
      <w:r w:rsidRPr="005050E1">
        <w:rPr>
          <w:b/>
        </w:rPr>
        <w:t>PALVELUYKSIKÖN OMAVALVONTASUUNNITELMA</w:t>
      </w:r>
    </w:p>
    <w:p w:rsidRPr="005050E1" w:rsidR="005050E1" w:rsidP="005050E1" w:rsidRDefault="005050E1" w14:paraId="464776F5" w14:textId="77777777">
      <w:pPr>
        <w:tabs>
          <w:tab w:val="clear" w:pos="1304"/>
          <w:tab w:val="clear" w:pos="2608"/>
          <w:tab w:val="clear" w:pos="3912"/>
          <w:tab w:val="clear" w:pos="5216"/>
          <w:tab w:val="clear" w:pos="6521"/>
          <w:tab w:val="clear" w:pos="7825"/>
          <w:tab w:val="clear" w:pos="9129"/>
          <w:tab w:val="clear" w:pos="10433"/>
          <w:tab w:val="left" w:pos="3051"/>
        </w:tabs>
        <w:rPr>
          <w:b/>
        </w:rPr>
      </w:pPr>
    </w:p>
    <w:p w:rsidRPr="00984106" w:rsidR="005050E1" w:rsidP="00984106" w:rsidRDefault="005050E1" w14:paraId="3EAB79C8" w14:textId="3F26A37B">
      <w:pPr>
        <w:pStyle w:val="Otsikko1"/>
        <w:rPr>
          <w:b/>
          <w:sz w:val="24"/>
          <w:szCs w:val="24"/>
        </w:rPr>
      </w:pPr>
      <w:bookmarkStart w:name="_Toc186187526" w:id="0"/>
      <w:r w:rsidRPr="00984106">
        <w:rPr>
          <w:b/>
          <w:sz w:val="24"/>
          <w:szCs w:val="24"/>
        </w:rPr>
        <w:t>Johdanto</w:t>
      </w:r>
      <w:bookmarkEnd w:id="0"/>
    </w:p>
    <w:tbl>
      <w:tblPr>
        <w:tblStyle w:val="TaulukkoRuudukko1"/>
        <w:tblW w:w="0" w:type="auto"/>
        <w:tblLook w:val="04A0" w:firstRow="1" w:lastRow="0" w:firstColumn="1" w:lastColumn="0" w:noHBand="0" w:noVBand="1"/>
      </w:tblPr>
      <w:tblGrid>
        <w:gridCol w:w="10195"/>
      </w:tblGrid>
      <w:tr w:rsidRPr="005050E1" w:rsidR="005050E1" w:rsidTr="00D533F5" w14:paraId="17C16ABB" w14:textId="77777777">
        <w:tc>
          <w:tcPr>
            <w:tcW w:w="10195" w:type="dxa"/>
          </w:tcPr>
          <w:p w:rsidRPr="005050E1" w:rsidR="005050E1" w:rsidP="005050E1" w:rsidRDefault="005050E1" w14:paraId="536BD342"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br/>
            </w:r>
            <w:r w:rsidRPr="005050E1">
              <w:rPr>
                <w:sz w:val="22"/>
              </w:rPr>
              <w:t>Kainuun hyvinvointialue vastaa sosiaali- ja terveydenhuollon sekä pelastustoimen palveluiden järjestämisestä. Hyvinvointialueella on palvelujen järjestäjänä vastuu sosiaali- ja terveyspalvelujen sekä pelastuspalvelujen valvonnasta sekä ohjauksesta. Järjestäjän valvonnan vastuu muodostuu oman toiminnan, hankintojen sekä yksityisen palvelutuotannon ohjauksen ja valvonnan muodostamasta kokonaisuudesta. </w:t>
            </w:r>
          </w:p>
          <w:p w:rsidRPr="005050E1" w:rsidR="005050E1" w:rsidP="005050E1" w:rsidRDefault="005050E1" w14:paraId="6A947081"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w:t>
            </w:r>
          </w:p>
          <w:p w:rsidRPr="005050E1" w:rsidR="005050E1" w:rsidP="005050E1" w:rsidRDefault="005050E1" w14:paraId="5BACE36C"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Omavalvonta on valvonnan tärkein ja ensisijainen muoto. Omavalvontaohjelma on lakisääteinen dokumentti, jonka tavoitteena on määrittää ja ohjata hyvinvointialueen järjestämien palvelujen omavalvontaa. Omavalvonta kohdistuu hyvinvointialueen palveluiden järjestämisvastuuseen ja palvelujen tuottamiseen. Omavalvonnalla varmistetaan asiakkaiden ja potilaiden perusoikeuksien toteutuminen, asiakas- ja potilasturvallisuus, laadultaan hyvät palvelut sekä eri toimijoiden toimintaedellytysten ja velvollisuuksien yhdenmukaisuus.  </w:t>
            </w:r>
          </w:p>
          <w:p w:rsidRPr="005050E1" w:rsidR="005050E1" w:rsidP="005050E1" w:rsidRDefault="005050E1" w14:paraId="129D88EB"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409A5B50"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Palveluja ohjaavia lakeja ovat:  </w:t>
            </w:r>
          </w:p>
          <w:p w:rsidRPr="005050E1" w:rsidR="005050E1" w:rsidP="005050E1" w:rsidRDefault="005050E1" w14:paraId="7CADF1E3"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Laki sosiaali- ja terveydenhuollon valvonnasta 741/2023  </w:t>
            </w:r>
          </w:p>
          <w:p w:rsidRPr="005050E1" w:rsidR="005050E1" w:rsidP="005050E1" w:rsidRDefault="005050E1" w14:paraId="38258BE6"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Laki potilaan asemasta ja oikeuksista 785/1992 </w:t>
            </w:r>
          </w:p>
          <w:p w:rsidRPr="005050E1" w:rsidR="005050E1" w:rsidP="005050E1" w:rsidRDefault="005050E1" w14:paraId="1374C8E7"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Laki terveydenhuollon ammattihenkilöistä 559/1994 </w:t>
            </w:r>
          </w:p>
          <w:p w:rsidRPr="005050E1" w:rsidR="005050E1" w:rsidP="005050E1" w:rsidRDefault="005050E1" w14:paraId="024C114D"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Terveydenhuoltolaki 1326/2010 </w:t>
            </w:r>
          </w:p>
          <w:p w:rsidRPr="005050E1" w:rsidR="005050E1" w:rsidP="005050E1" w:rsidRDefault="005050E1" w14:paraId="3B40601C"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Laki julkisista hankinnoista ja käyttöoikeussopimuksista 1397/2016  </w:t>
            </w:r>
          </w:p>
          <w:p w:rsidRPr="005050E1" w:rsidR="005050E1" w:rsidP="005050E1" w:rsidRDefault="005050E1" w14:paraId="2FB3E14D"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Sosiaali- ja terveysministeriön asetus potilasasiakirjojen laatimisesta sekä niiden ja muun hoitoon liittyvän materiaalin säilyttämisestä </w:t>
            </w:r>
          </w:p>
          <w:p w:rsidRPr="005050E1" w:rsidR="005050E1" w:rsidP="005050E1" w:rsidRDefault="005050E1" w14:paraId="22D70A43"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Työturvallisuuslaki 738/2002 </w:t>
            </w:r>
          </w:p>
          <w:p w:rsidRPr="005050E1" w:rsidR="005050E1" w:rsidP="005050E1" w:rsidRDefault="005050E1" w14:paraId="570C8E71" w14:textId="094F7A9E">
            <w:pPr>
              <w:tabs>
                <w:tab w:val="clear" w:pos="1304"/>
                <w:tab w:val="clear" w:pos="2608"/>
                <w:tab w:val="clear" w:pos="3912"/>
                <w:tab w:val="clear" w:pos="5216"/>
                <w:tab w:val="clear" w:pos="6521"/>
                <w:tab w:val="clear" w:pos="7825"/>
                <w:tab w:val="clear" w:pos="9129"/>
                <w:tab w:val="clear" w:pos="10433"/>
                <w:tab w:val="left" w:pos="3051"/>
              </w:tabs>
            </w:pPr>
            <w:r w:rsidRPr="005050E1">
              <w:rPr>
                <w:sz w:val="22"/>
              </w:rPr>
              <w:br/>
            </w:r>
            <w:r w:rsidRPr="005050E1">
              <w:br/>
            </w:r>
          </w:p>
        </w:tc>
      </w:tr>
    </w:tbl>
    <w:p w:rsidRPr="005050E1" w:rsidR="005050E1" w:rsidP="005050E1" w:rsidRDefault="005050E1" w14:paraId="72285987" w14:textId="77777777">
      <w:pPr>
        <w:tabs>
          <w:tab w:val="clear" w:pos="1304"/>
          <w:tab w:val="clear" w:pos="2608"/>
          <w:tab w:val="clear" w:pos="3912"/>
          <w:tab w:val="clear" w:pos="5216"/>
          <w:tab w:val="clear" w:pos="6521"/>
          <w:tab w:val="clear" w:pos="7825"/>
          <w:tab w:val="clear" w:pos="9129"/>
          <w:tab w:val="clear" w:pos="10433"/>
          <w:tab w:val="left" w:pos="3051"/>
        </w:tabs>
      </w:pPr>
    </w:p>
    <w:p w:rsidRPr="00984106" w:rsidR="005050E1" w:rsidP="00984106" w:rsidRDefault="005050E1" w14:paraId="10FF88D5" w14:textId="77777777">
      <w:pPr>
        <w:pStyle w:val="Otsikko1"/>
        <w:rPr>
          <w:b/>
          <w:sz w:val="24"/>
          <w:szCs w:val="24"/>
        </w:rPr>
      </w:pPr>
      <w:bookmarkStart w:name="_Toc186187527" w:id="1"/>
      <w:r w:rsidRPr="00984106">
        <w:rPr>
          <w:b/>
          <w:sz w:val="24"/>
          <w:szCs w:val="24"/>
        </w:rPr>
        <w:t>1. Palveluntuottajaa koskevat tiedot</w:t>
      </w:r>
      <w:bookmarkEnd w:id="1"/>
      <w:r w:rsidRPr="00984106">
        <w:rPr>
          <w:b/>
          <w:sz w:val="24"/>
          <w:szCs w:val="24"/>
        </w:rPr>
        <w:br/>
      </w:r>
    </w:p>
    <w:tbl>
      <w:tblPr>
        <w:tblStyle w:val="TaulukkoRuudukko1"/>
        <w:tblW w:w="0" w:type="auto"/>
        <w:tblLook w:val="04A0" w:firstRow="1" w:lastRow="0" w:firstColumn="1" w:lastColumn="0" w:noHBand="0" w:noVBand="1"/>
      </w:tblPr>
      <w:tblGrid>
        <w:gridCol w:w="10195"/>
      </w:tblGrid>
      <w:tr w:rsidRPr="005050E1" w:rsidR="005050E1" w:rsidTr="00D533F5" w14:paraId="2D61D2FA" w14:textId="77777777">
        <w:tc>
          <w:tcPr>
            <w:tcW w:w="10195" w:type="dxa"/>
          </w:tcPr>
          <w:p w:rsidRPr="005050E1" w:rsidR="005050E1" w:rsidP="005050E1" w:rsidRDefault="005050E1" w14:paraId="3630FF5D" w14:textId="77777777">
            <w:pPr>
              <w:tabs>
                <w:tab w:val="clear" w:pos="1304"/>
                <w:tab w:val="clear" w:pos="2608"/>
                <w:tab w:val="clear" w:pos="3912"/>
                <w:tab w:val="clear" w:pos="5216"/>
                <w:tab w:val="clear" w:pos="6521"/>
                <w:tab w:val="clear" w:pos="7825"/>
                <w:tab w:val="clear" w:pos="9129"/>
                <w:tab w:val="clear" w:pos="10433"/>
                <w:tab w:val="left" w:pos="3051"/>
              </w:tabs>
            </w:pPr>
          </w:p>
          <w:p w:rsidRPr="005050E1" w:rsidR="005050E1" w:rsidP="005050E1" w:rsidRDefault="005050E1" w14:paraId="10C15E2B" w14:textId="77777777">
            <w:pPr>
              <w:tabs>
                <w:tab w:val="clear" w:pos="1304"/>
                <w:tab w:val="clear" w:pos="2608"/>
                <w:tab w:val="clear" w:pos="3912"/>
                <w:tab w:val="clear" w:pos="5216"/>
                <w:tab w:val="clear" w:pos="6521"/>
                <w:tab w:val="clear" w:pos="7825"/>
                <w:tab w:val="clear" w:pos="9129"/>
                <w:tab w:val="clear" w:pos="10433"/>
                <w:tab w:val="left" w:pos="3051"/>
              </w:tabs>
              <w:rPr>
                <w:b/>
                <w:bCs/>
                <w:sz w:val="22"/>
              </w:rPr>
            </w:pPr>
            <w:r w:rsidRPr="005050E1">
              <w:rPr>
                <w:b/>
                <w:bCs/>
                <w:sz w:val="22"/>
              </w:rPr>
              <w:t>Palveluntuottaja</w:t>
            </w:r>
          </w:p>
          <w:p w:rsidRPr="005050E1" w:rsidR="005050E1" w:rsidP="005050E1" w:rsidRDefault="005050E1" w14:paraId="654640C1"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Kainuun hyvinvointialue</w:t>
            </w:r>
          </w:p>
          <w:p w:rsidRPr="005050E1" w:rsidR="005050E1" w:rsidP="005050E1" w:rsidRDefault="005050E1" w14:paraId="532F219A"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PL 400, 87070 Kainuu</w:t>
            </w:r>
          </w:p>
          <w:p w:rsidRPr="005050E1" w:rsidR="005050E1" w:rsidP="005050E1" w:rsidRDefault="005050E1" w14:paraId="5228E397"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Puhelin: 08 61561 (vaihde)</w:t>
            </w:r>
          </w:p>
          <w:p w:rsidRPr="005050E1" w:rsidR="005050E1" w:rsidP="005050E1" w:rsidRDefault="005050E1" w14:paraId="05AFFF1C"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4BDA9430"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Y-tunnus: 3221331-8</w:t>
            </w:r>
          </w:p>
          <w:p w:rsidRPr="005050E1" w:rsidR="005050E1" w:rsidP="005050E1" w:rsidRDefault="005050E1" w14:paraId="1B73C610"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4382185F" w14:textId="77777777">
            <w:pPr>
              <w:tabs>
                <w:tab w:val="clear" w:pos="1304"/>
                <w:tab w:val="clear" w:pos="2608"/>
                <w:tab w:val="clear" w:pos="3912"/>
                <w:tab w:val="clear" w:pos="5216"/>
                <w:tab w:val="clear" w:pos="6521"/>
                <w:tab w:val="clear" w:pos="7825"/>
                <w:tab w:val="clear" w:pos="9129"/>
                <w:tab w:val="clear" w:pos="10433"/>
                <w:tab w:val="left" w:pos="3051"/>
              </w:tabs>
              <w:rPr>
                <w:b/>
                <w:bCs/>
                <w:sz w:val="22"/>
              </w:rPr>
            </w:pPr>
            <w:r w:rsidRPr="005050E1">
              <w:rPr>
                <w:b/>
                <w:bCs/>
                <w:sz w:val="22"/>
              </w:rPr>
              <w:t>Toimialue</w:t>
            </w:r>
          </w:p>
          <w:p w:rsidRPr="005050E1" w:rsidR="005050E1" w:rsidP="005050E1" w:rsidRDefault="005050E1" w14:paraId="70EDD611"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Terveyden- ja sairaanhoidon palvelut</w:t>
            </w:r>
          </w:p>
          <w:p w:rsidRPr="005050E1" w:rsidR="005050E1" w:rsidP="005050E1" w:rsidRDefault="005050E1" w14:paraId="6F3A370B" w14:textId="77777777">
            <w:pPr>
              <w:tabs>
                <w:tab w:val="clear" w:pos="1304"/>
                <w:tab w:val="clear" w:pos="2608"/>
                <w:tab w:val="clear" w:pos="3912"/>
                <w:tab w:val="clear" w:pos="5216"/>
                <w:tab w:val="clear" w:pos="6521"/>
                <w:tab w:val="clear" w:pos="7825"/>
                <w:tab w:val="clear" w:pos="9129"/>
                <w:tab w:val="clear" w:pos="10433"/>
                <w:tab w:val="left" w:pos="3051"/>
              </w:tabs>
              <w:rPr>
                <w:b/>
                <w:bCs/>
                <w:sz w:val="22"/>
              </w:rPr>
            </w:pPr>
            <w:r w:rsidRPr="005050E1">
              <w:rPr>
                <w:b/>
                <w:bCs/>
                <w:sz w:val="22"/>
              </w:rPr>
              <w:t>Palvelualue</w:t>
            </w:r>
          </w:p>
          <w:p w:rsidRPr="005050E1" w:rsidR="005050E1" w:rsidP="005050E1" w:rsidRDefault="005050E1" w14:paraId="275E9E5A"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Osastohoidon palvelut</w:t>
            </w:r>
          </w:p>
          <w:p w:rsidRPr="005050E1" w:rsidR="005050E1" w:rsidP="005050E1" w:rsidRDefault="005050E1" w14:paraId="73EDB830" w14:textId="77777777">
            <w:pPr>
              <w:tabs>
                <w:tab w:val="clear" w:pos="1304"/>
                <w:tab w:val="clear" w:pos="2608"/>
                <w:tab w:val="clear" w:pos="3912"/>
                <w:tab w:val="clear" w:pos="5216"/>
                <w:tab w:val="clear" w:pos="6521"/>
                <w:tab w:val="clear" w:pos="7825"/>
                <w:tab w:val="clear" w:pos="9129"/>
                <w:tab w:val="clear" w:pos="10433"/>
                <w:tab w:val="left" w:pos="3051"/>
              </w:tabs>
              <w:rPr>
                <w:b/>
                <w:bCs/>
                <w:sz w:val="22"/>
              </w:rPr>
            </w:pPr>
            <w:r w:rsidRPr="005050E1">
              <w:rPr>
                <w:b/>
                <w:bCs/>
                <w:sz w:val="22"/>
              </w:rPr>
              <w:t>Palveluyksikkö</w:t>
            </w:r>
          </w:p>
          <w:p w:rsidRPr="005050E1" w:rsidR="005050E1" w:rsidP="005050E1" w:rsidRDefault="005050E1" w14:paraId="01BFECF2"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Kajaanin terveyskeskussairaala osasto C, vaativan kuntoutuksen osasto</w:t>
            </w:r>
          </w:p>
          <w:p w:rsidRPr="005050E1" w:rsidR="005050E1" w:rsidP="005050E1" w:rsidRDefault="005050E1" w14:paraId="3AF1BBC8"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Sotkamontie 13, 87300 Kajaani</w:t>
            </w:r>
          </w:p>
          <w:p w:rsidRPr="005050E1" w:rsidR="005050E1" w:rsidP="005050E1" w:rsidRDefault="005050E1" w14:paraId="66BDC684"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1975A526"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514D6B8F" w14:textId="77777777">
            <w:pPr>
              <w:tabs>
                <w:tab w:val="clear" w:pos="1304"/>
                <w:tab w:val="clear" w:pos="2608"/>
                <w:tab w:val="clear" w:pos="3912"/>
                <w:tab w:val="clear" w:pos="5216"/>
                <w:tab w:val="clear" w:pos="6521"/>
                <w:tab w:val="clear" w:pos="7825"/>
                <w:tab w:val="clear" w:pos="9129"/>
                <w:tab w:val="clear" w:pos="10433"/>
                <w:tab w:val="left" w:pos="3051"/>
              </w:tabs>
              <w:rPr>
                <w:b/>
                <w:bCs/>
                <w:sz w:val="22"/>
              </w:rPr>
            </w:pPr>
            <w:r w:rsidRPr="005050E1">
              <w:rPr>
                <w:b/>
                <w:bCs/>
                <w:sz w:val="22"/>
              </w:rPr>
              <w:t>Palveluyksikön vastuuhenkilöt</w:t>
            </w:r>
          </w:p>
          <w:p w:rsidRPr="005050E1" w:rsidR="005050E1" w:rsidP="005050E1" w:rsidRDefault="005050E1" w14:paraId="2224351A"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Palvelualuepäällikkö Arja Horto, arja.horto</w:t>
            </w:r>
            <w:r w:rsidRPr="005050E1">
              <w:rPr>
                <w:rFonts w:cs="Arial"/>
                <w:sz w:val="22"/>
              </w:rPr>
              <w:t>@</w:t>
            </w:r>
            <w:r w:rsidRPr="005050E1">
              <w:rPr>
                <w:sz w:val="22"/>
              </w:rPr>
              <w:t>kainuu.fi</w:t>
            </w:r>
          </w:p>
          <w:p w:rsidRPr="005050E1" w:rsidR="005050E1" w:rsidP="005050E1" w:rsidRDefault="005050E1" w14:paraId="6215EC5A"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Palveluyksikköpäällikkö Tuula Sarste, tuula.sarste</w:t>
            </w:r>
            <w:r w:rsidRPr="005050E1">
              <w:rPr>
                <w:rFonts w:cs="Arial"/>
                <w:sz w:val="22"/>
              </w:rPr>
              <w:t>@</w:t>
            </w:r>
            <w:r w:rsidRPr="005050E1">
              <w:rPr>
                <w:sz w:val="22"/>
              </w:rPr>
              <w:t>kainuu.fi</w:t>
            </w:r>
          </w:p>
          <w:p w:rsidRPr="005050E1" w:rsidR="005050E1" w:rsidP="005050E1" w:rsidRDefault="005050E1" w14:paraId="7E192497" w14:textId="53E4B3C6">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Palveluesihenkilö</w:t>
            </w:r>
          </w:p>
          <w:p w:rsidRPr="005050E1" w:rsidR="005050E1" w:rsidP="005050E1" w:rsidRDefault="005050E1" w14:paraId="259DA447"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Perusterveydenhuollon ylilääkäri Atte Veteläinen, atte.vetelainen</w:t>
            </w:r>
            <w:r w:rsidRPr="005050E1">
              <w:rPr>
                <w:rFonts w:cs="Arial"/>
                <w:sz w:val="22"/>
              </w:rPr>
              <w:t>@</w:t>
            </w:r>
            <w:r w:rsidRPr="005050E1">
              <w:rPr>
                <w:sz w:val="22"/>
              </w:rPr>
              <w:t>kainuu.fi</w:t>
            </w:r>
          </w:p>
          <w:p w:rsidRPr="005050E1" w:rsidR="005050E1" w:rsidP="005050E1" w:rsidRDefault="005050E1" w14:paraId="2BB3EF2B"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Palveluyksikön vastuulääkäri Suvi-Marjaana Kärkkäinen, suvi-marjaana.karkkainen</w:t>
            </w:r>
            <w:r w:rsidRPr="005050E1">
              <w:rPr>
                <w:rFonts w:cs="Arial"/>
                <w:sz w:val="22"/>
              </w:rPr>
              <w:t>@</w:t>
            </w:r>
            <w:r w:rsidRPr="005050E1">
              <w:rPr>
                <w:sz w:val="22"/>
              </w:rPr>
              <w:t>kainuu.fi</w:t>
            </w:r>
          </w:p>
          <w:p w:rsidRPr="005050E1" w:rsidR="005050E1" w:rsidP="005050E1" w:rsidRDefault="005050E1" w14:paraId="30EB0104"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4292B95D"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11DE067F"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Vaa</w:t>
            </w:r>
            <w:r w:rsidRPr="005050E1">
              <w:rPr>
                <w:sz w:val="22"/>
              </w:rPr>
              <w:softHyphen/>
              <w:t>ti</w:t>
            </w:r>
            <w:r w:rsidRPr="005050E1">
              <w:rPr>
                <w:sz w:val="22"/>
              </w:rPr>
              <w:softHyphen/>
              <w:t>van kun</w:t>
            </w:r>
            <w:r w:rsidRPr="005050E1">
              <w:rPr>
                <w:sz w:val="22"/>
              </w:rPr>
              <w:softHyphen/>
              <w:t>tou</w:t>
            </w:r>
            <w:r w:rsidRPr="005050E1">
              <w:rPr>
                <w:sz w:val="22"/>
              </w:rPr>
              <w:softHyphen/>
              <w:t>tuk</w:t>
            </w:r>
            <w:r w:rsidRPr="005050E1">
              <w:rPr>
                <w:sz w:val="22"/>
              </w:rPr>
              <w:softHyphen/>
              <w:t>sen osas</w:t>
            </w:r>
            <w:r w:rsidRPr="005050E1">
              <w:rPr>
                <w:sz w:val="22"/>
              </w:rPr>
              <w:softHyphen/>
              <w:t>tol</w:t>
            </w:r>
            <w:r w:rsidRPr="005050E1">
              <w:rPr>
                <w:sz w:val="22"/>
              </w:rPr>
              <w:softHyphen/>
              <w:t>la hoi</w:t>
            </w:r>
            <w:r w:rsidRPr="005050E1">
              <w:rPr>
                <w:sz w:val="22"/>
              </w:rPr>
              <w:softHyphen/>
              <w:t>de</w:t>
            </w:r>
            <w:r w:rsidRPr="005050E1">
              <w:rPr>
                <w:sz w:val="22"/>
              </w:rPr>
              <w:softHyphen/>
              <w:t>taan ko</w:t>
            </w:r>
            <w:r w:rsidRPr="005050E1">
              <w:rPr>
                <w:sz w:val="22"/>
              </w:rPr>
              <w:softHyphen/>
              <w:t>ko maa</w:t>
            </w:r>
            <w:r w:rsidRPr="005050E1">
              <w:rPr>
                <w:sz w:val="22"/>
              </w:rPr>
              <w:softHyphen/>
              <w:t>kun</w:t>
            </w:r>
            <w:r w:rsidRPr="005050E1">
              <w:rPr>
                <w:sz w:val="22"/>
              </w:rPr>
              <w:softHyphen/>
              <w:t>nan alueen aivohalvaus-, amputaatio- ja selkäydinvammapotilaiden sekä ortopedisten potilaiden vaativaa kuntoutusta moniammatillisessa tiimissä. Osastolla on 19 sairaansijaa.</w:t>
            </w:r>
          </w:p>
          <w:p w:rsidRPr="005050E1" w:rsidR="005050E1" w:rsidP="005050E1" w:rsidRDefault="005050E1" w14:paraId="0DABE439"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165F0705"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Ulkoistettuna prosessina ja palveluna:</w:t>
            </w:r>
          </w:p>
          <w:p w:rsidRPr="005050E1" w:rsidR="005050E1" w:rsidP="005050E1" w:rsidRDefault="005050E1" w14:paraId="569D1A04"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63FBE511" w14:textId="77777777">
            <w:pPr>
              <w:numPr>
                <w:ilvl w:val="0"/>
                <w:numId w:val="23"/>
              </w:numPr>
              <w:tabs>
                <w:tab w:val="clear" w:pos="1304"/>
                <w:tab w:val="clear" w:pos="2608"/>
                <w:tab w:val="clear" w:pos="3912"/>
                <w:tab w:val="clear" w:pos="5216"/>
                <w:tab w:val="clear" w:pos="6521"/>
                <w:tab w:val="clear" w:pos="7825"/>
                <w:tab w:val="clear" w:pos="9129"/>
                <w:tab w:val="clear" w:pos="10433"/>
                <w:tab w:val="left" w:pos="3051"/>
              </w:tabs>
              <w:contextualSpacing/>
              <w:rPr>
                <w:rFonts w:cs="Arial"/>
                <w:kern w:val="2"/>
                <w:sz w:val="22"/>
                <w14:ligatures w14:val="standardContextual"/>
              </w:rPr>
            </w:pPr>
            <w:r w:rsidRPr="005050E1">
              <w:rPr>
                <w:rFonts w:cs="Arial"/>
                <w:kern w:val="2"/>
                <w:sz w:val="22"/>
                <w14:ligatures w14:val="standardContextual"/>
              </w:rPr>
              <w:t>ateriapalvelut</w:t>
            </w:r>
          </w:p>
          <w:p w:rsidRPr="005050E1" w:rsidR="005050E1" w:rsidP="005050E1" w:rsidRDefault="005050E1" w14:paraId="518FA04E" w14:textId="77777777">
            <w:pPr>
              <w:numPr>
                <w:ilvl w:val="0"/>
                <w:numId w:val="23"/>
              </w:numPr>
              <w:tabs>
                <w:tab w:val="clear" w:pos="1304"/>
                <w:tab w:val="clear" w:pos="2608"/>
                <w:tab w:val="clear" w:pos="3912"/>
                <w:tab w:val="clear" w:pos="5216"/>
                <w:tab w:val="clear" w:pos="6521"/>
                <w:tab w:val="clear" w:pos="7825"/>
                <w:tab w:val="clear" w:pos="9129"/>
                <w:tab w:val="clear" w:pos="10433"/>
                <w:tab w:val="left" w:pos="3051"/>
              </w:tabs>
              <w:contextualSpacing/>
              <w:rPr>
                <w:rFonts w:cs="Arial"/>
                <w:kern w:val="2"/>
                <w:sz w:val="22"/>
                <w14:ligatures w14:val="standardContextual"/>
              </w:rPr>
            </w:pPr>
            <w:r w:rsidRPr="005050E1">
              <w:rPr>
                <w:rFonts w:cs="Arial"/>
                <w:kern w:val="2"/>
                <w:sz w:val="22"/>
                <w14:ligatures w14:val="standardContextual"/>
              </w:rPr>
              <w:t>puhtauspalvelut</w:t>
            </w:r>
          </w:p>
          <w:p w:rsidRPr="005050E1" w:rsidR="005050E1" w:rsidP="005050E1" w:rsidRDefault="005050E1" w14:paraId="0E05B618" w14:textId="77777777">
            <w:pPr>
              <w:numPr>
                <w:ilvl w:val="0"/>
                <w:numId w:val="23"/>
              </w:numPr>
              <w:tabs>
                <w:tab w:val="clear" w:pos="1304"/>
                <w:tab w:val="clear" w:pos="2608"/>
                <w:tab w:val="clear" w:pos="3912"/>
                <w:tab w:val="clear" w:pos="5216"/>
                <w:tab w:val="clear" w:pos="6521"/>
                <w:tab w:val="clear" w:pos="7825"/>
                <w:tab w:val="clear" w:pos="9129"/>
                <w:tab w:val="clear" w:pos="10433"/>
                <w:tab w:val="left" w:pos="3051"/>
              </w:tabs>
              <w:contextualSpacing/>
              <w:rPr>
                <w:rFonts w:cs="Arial"/>
                <w:kern w:val="2"/>
                <w:sz w:val="22"/>
                <w14:ligatures w14:val="standardContextual"/>
              </w:rPr>
            </w:pPr>
            <w:r w:rsidRPr="005050E1">
              <w:rPr>
                <w:rFonts w:cs="Arial"/>
                <w:kern w:val="2"/>
                <w:sz w:val="22"/>
                <w14:ligatures w14:val="standardContextual"/>
              </w:rPr>
              <w:t>laboratoriopalvelut</w:t>
            </w:r>
          </w:p>
          <w:p w:rsidRPr="005050E1" w:rsidR="005050E1" w:rsidP="005050E1" w:rsidRDefault="005050E1" w14:paraId="0C275D76" w14:textId="77777777">
            <w:pPr>
              <w:numPr>
                <w:ilvl w:val="0"/>
                <w:numId w:val="23"/>
              </w:numPr>
              <w:tabs>
                <w:tab w:val="clear" w:pos="1304"/>
                <w:tab w:val="clear" w:pos="2608"/>
                <w:tab w:val="clear" w:pos="3912"/>
                <w:tab w:val="clear" w:pos="5216"/>
                <w:tab w:val="clear" w:pos="6521"/>
                <w:tab w:val="clear" w:pos="7825"/>
                <w:tab w:val="clear" w:pos="9129"/>
                <w:tab w:val="clear" w:pos="10433"/>
                <w:tab w:val="left" w:pos="3051"/>
              </w:tabs>
              <w:contextualSpacing/>
              <w:rPr>
                <w:rFonts w:cs="Arial"/>
                <w:kern w:val="2"/>
                <w:sz w:val="22"/>
                <w14:ligatures w14:val="standardContextual"/>
              </w:rPr>
            </w:pPr>
            <w:r w:rsidRPr="005050E1">
              <w:rPr>
                <w:rFonts w:cs="Arial"/>
                <w:kern w:val="2"/>
                <w:sz w:val="22"/>
                <w14:ligatures w14:val="standardContextual"/>
              </w:rPr>
              <w:t>tekstiilipalvelut</w:t>
            </w:r>
          </w:p>
          <w:p w:rsidRPr="005050E1" w:rsidR="005050E1" w:rsidP="005050E1" w:rsidRDefault="005050E1" w14:paraId="5D3927D2" w14:textId="77777777">
            <w:pPr>
              <w:numPr>
                <w:ilvl w:val="0"/>
                <w:numId w:val="23"/>
              </w:numPr>
              <w:tabs>
                <w:tab w:val="clear" w:pos="1304"/>
                <w:tab w:val="clear" w:pos="2608"/>
                <w:tab w:val="clear" w:pos="3912"/>
                <w:tab w:val="clear" w:pos="5216"/>
                <w:tab w:val="clear" w:pos="6521"/>
                <w:tab w:val="clear" w:pos="7825"/>
                <w:tab w:val="clear" w:pos="9129"/>
                <w:tab w:val="clear" w:pos="10433"/>
                <w:tab w:val="left" w:pos="3051"/>
              </w:tabs>
              <w:contextualSpacing/>
              <w:rPr>
                <w:rFonts w:cs="Arial"/>
                <w:kern w:val="2"/>
                <w:sz w:val="22"/>
                <w14:ligatures w14:val="standardContextual"/>
              </w:rPr>
            </w:pPr>
            <w:r w:rsidRPr="005050E1">
              <w:rPr>
                <w:rFonts w:cs="Arial"/>
                <w:kern w:val="2"/>
                <w:sz w:val="22"/>
                <w14:ligatures w14:val="standardContextual"/>
              </w:rPr>
              <w:t>turvallisuuspalvelut</w:t>
            </w:r>
          </w:p>
          <w:p w:rsidRPr="005050E1" w:rsidR="005050E1" w:rsidP="005050E1" w:rsidRDefault="005050E1" w14:paraId="74B986B7" w14:textId="77777777">
            <w:pPr>
              <w:numPr>
                <w:ilvl w:val="0"/>
                <w:numId w:val="23"/>
              </w:numPr>
              <w:tabs>
                <w:tab w:val="clear" w:pos="1304"/>
                <w:tab w:val="clear" w:pos="2608"/>
                <w:tab w:val="clear" w:pos="3912"/>
                <w:tab w:val="clear" w:pos="5216"/>
                <w:tab w:val="clear" w:pos="6521"/>
                <w:tab w:val="clear" w:pos="7825"/>
                <w:tab w:val="clear" w:pos="9129"/>
                <w:tab w:val="clear" w:pos="10433"/>
                <w:tab w:val="left" w:pos="3051"/>
              </w:tabs>
              <w:contextualSpacing/>
              <w:rPr>
                <w:rFonts w:cs="Arial"/>
                <w:kern w:val="2"/>
                <w:sz w:val="22"/>
                <w14:ligatures w14:val="standardContextual"/>
              </w:rPr>
            </w:pPr>
            <w:r w:rsidRPr="005050E1">
              <w:rPr>
                <w:rFonts w:cs="Arial"/>
                <w:kern w:val="2"/>
                <w:sz w:val="22"/>
                <w14:ligatures w14:val="standardContextual"/>
              </w:rPr>
              <w:t>työterveyshuollon palvelut</w:t>
            </w:r>
          </w:p>
          <w:p w:rsidRPr="005050E1" w:rsidR="005050E1" w:rsidP="005050E1" w:rsidRDefault="005050E1" w14:paraId="4C211CFC"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Pr="00984106" w:rsidR="005050E1" w:rsidP="00984106" w:rsidRDefault="009131B3" w14:paraId="652C9C7C" w14:textId="131A0ACC">
      <w:pPr>
        <w:pStyle w:val="Otsikko1"/>
        <w:rPr>
          <w:b/>
          <w:sz w:val="24"/>
          <w:szCs w:val="24"/>
        </w:rPr>
      </w:pPr>
      <w:bookmarkStart w:name="_Toc162521514" w:id="2"/>
      <w:r>
        <w:rPr>
          <w:b/>
          <w:sz w:val="24"/>
          <w:szCs w:val="24"/>
        </w:rPr>
        <w:lastRenderedPageBreak/>
        <w:br/>
      </w:r>
      <w:bookmarkStart w:name="_Toc186187528" w:id="3"/>
      <w:r w:rsidRPr="00984106" w:rsidR="005050E1">
        <w:rPr>
          <w:b/>
          <w:sz w:val="24"/>
          <w:szCs w:val="24"/>
        </w:rPr>
        <w:t>2. Omavalvontasuunnitelman laatiminen ja ylläpito</w:t>
      </w:r>
      <w:bookmarkEnd w:id="2"/>
      <w:bookmarkEnd w:id="3"/>
      <w:r w:rsidRPr="00984106" w:rsidR="005050E1">
        <w:rPr>
          <w:b/>
          <w:sz w:val="24"/>
          <w:szCs w:val="24"/>
        </w:rPr>
        <w:br/>
      </w:r>
    </w:p>
    <w:tbl>
      <w:tblPr>
        <w:tblStyle w:val="TaulukkoRuudukko1"/>
        <w:tblW w:w="0" w:type="auto"/>
        <w:tblLook w:val="04A0" w:firstRow="1" w:lastRow="0" w:firstColumn="1" w:lastColumn="0" w:noHBand="0" w:noVBand="1"/>
      </w:tblPr>
      <w:tblGrid>
        <w:gridCol w:w="10195"/>
      </w:tblGrid>
      <w:tr w:rsidRPr="005050E1" w:rsidR="005050E1" w:rsidTr="00D533F5" w14:paraId="6CE39E3F" w14:textId="77777777">
        <w:tc>
          <w:tcPr>
            <w:tcW w:w="10195" w:type="dxa"/>
          </w:tcPr>
          <w:p w:rsidRPr="005050E1" w:rsidR="005050E1" w:rsidP="005050E1" w:rsidRDefault="005050E1" w14:paraId="7B7C3CC0" w14:textId="77777777">
            <w:pPr>
              <w:tabs>
                <w:tab w:val="clear" w:pos="1304"/>
                <w:tab w:val="clear" w:pos="2608"/>
                <w:tab w:val="clear" w:pos="3912"/>
                <w:tab w:val="clear" w:pos="5216"/>
                <w:tab w:val="clear" w:pos="6521"/>
                <w:tab w:val="clear" w:pos="7825"/>
                <w:tab w:val="clear" w:pos="9129"/>
                <w:tab w:val="clear" w:pos="10433"/>
                <w:tab w:val="left" w:pos="3051"/>
              </w:tabs>
            </w:pPr>
          </w:p>
          <w:p w:rsidRPr="005050E1" w:rsidR="005050E1" w:rsidP="005050E1" w:rsidRDefault="005050E1" w14:paraId="68338DAE" w14:textId="77777777">
            <w:pPr>
              <w:tabs>
                <w:tab w:val="clear" w:pos="1304"/>
                <w:tab w:val="clear" w:pos="2608"/>
                <w:tab w:val="clear" w:pos="3912"/>
                <w:tab w:val="clear" w:pos="5216"/>
                <w:tab w:val="clear" w:pos="6521"/>
                <w:tab w:val="clear" w:pos="7825"/>
                <w:tab w:val="clear" w:pos="9129"/>
                <w:tab w:val="clear" w:pos="10433"/>
                <w:tab w:val="left" w:pos="3051"/>
              </w:tabs>
              <w:rPr>
                <w:sz w:val="22"/>
              </w:rPr>
            </w:pPr>
            <w:bookmarkStart w:name="_Hlk185346122" w:id="4"/>
            <w:r w:rsidRPr="005050E1">
              <w:rPr>
                <w:sz w:val="22"/>
              </w:rPr>
              <w:t>Vaativan kuntoutuksen osaston omavalvontasuunnitelman laatimisesta vastaavat palveluyksikköpäällikkö ja palveluesihenkilö sekä ylilääkäri. Suunnitelma tarkistetaan vuosittain tai toimintojen muuttuessa, jolloin suunnitelmaan tehdään tarvittavat muutokset. Suunnitelma on luettavissa hyvinvointialueen internet sivuilla sekä QF handbookista. Lisäksi suunnitelma on henkilökunnan Teams tiimissä sekä sähköpostissa. Omaisille ja potilaille suunnitelma on luettavissa myös paperisena yksikön tiloissa. Potilaat ja läheiset voivat osallistua toiminnan kehittämiseen palautteiden avulla.  </w:t>
            </w:r>
          </w:p>
          <w:p w:rsidRPr="005050E1" w:rsidR="005050E1" w:rsidP="005050E1" w:rsidRDefault="005050E1" w14:paraId="1CCF36D6"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w:t>
            </w:r>
          </w:p>
          <w:p w:rsidRPr="005050E1" w:rsidR="005050E1" w:rsidP="005050E1" w:rsidRDefault="005050E1" w14:paraId="5477756D"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 xml:space="preserve">Omavalvonnan suunnittelu on koko työyhteisön asia, johon osallistuu palveluyksikön toiminnasta vastaava esihenkilö, henkilökunta sekä mahdollisuuksien mukaan myös asiakkaat/potilaat. Omavalvontasuunnitelmaan perehtyminen on osa uusien työntekijöiden perehdytystä. </w:t>
            </w:r>
          </w:p>
          <w:p w:rsidRPr="005050E1" w:rsidR="005050E1" w:rsidP="005050E1" w:rsidRDefault="005050E1" w14:paraId="05E0AD98"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p w:rsidRPr="005050E1" w:rsidR="005050E1" w:rsidP="005050E1" w:rsidRDefault="005050E1" w14:paraId="17704F47"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Omavalvontasuunnitelman hyväksyvät palvelualuepäällikkö ja ylilääkäri. </w:t>
            </w:r>
          </w:p>
          <w:p w:rsidRPr="005050E1" w:rsidR="005050E1" w:rsidP="005050E1" w:rsidRDefault="005050E1" w14:paraId="4A9E0CF7" w14:textId="77777777">
            <w:pPr>
              <w:tabs>
                <w:tab w:val="clear" w:pos="1304"/>
                <w:tab w:val="clear" w:pos="2608"/>
                <w:tab w:val="clear" w:pos="3912"/>
                <w:tab w:val="clear" w:pos="5216"/>
                <w:tab w:val="clear" w:pos="6521"/>
                <w:tab w:val="clear" w:pos="7825"/>
                <w:tab w:val="clear" w:pos="9129"/>
                <w:tab w:val="clear" w:pos="10433"/>
                <w:tab w:val="left" w:pos="3051"/>
              </w:tabs>
              <w:rPr>
                <w:sz w:val="22"/>
              </w:rPr>
            </w:pPr>
            <w:r w:rsidRPr="005050E1">
              <w:rPr>
                <w:sz w:val="22"/>
              </w:rPr>
              <w:t>Omavalvontasuunnitelma käydään läpi henkilökunnan kanssa osastokokouksessa. </w:t>
            </w:r>
          </w:p>
          <w:p w:rsidRPr="005050E1" w:rsidR="005050E1" w:rsidP="005050E1" w:rsidRDefault="005050E1" w14:paraId="2C644616" w14:textId="77777777">
            <w:pPr>
              <w:tabs>
                <w:tab w:val="clear" w:pos="1304"/>
                <w:tab w:val="clear" w:pos="2608"/>
                <w:tab w:val="clear" w:pos="3912"/>
                <w:tab w:val="clear" w:pos="5216"/>
                <w:tab w:val="clear" w:pos="6521"/>
                <w:tab w:val="clear" w:pos="7825"/>
                <w:tab w:val="clear" w:pos="9129"/>
                <w:tab w:val="clear" w:pos="10433"/>
                <w:tab w:val="left" w:pos="3051"/>
              </w:tabs>
              <w:rPr>
                <w:sz w:val="22"/>
              </w:rPr>
            </w:pPr>
          </w:p>
          <w:bookmarkEnd w:id="4"/>
          <w:p w:rsidRPr="005050E1" w:rsidR="005050E1" w:rsidP="005050E1" w:rsidRDefault="005050E1" w14:paraId="1DE1721E"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Pr="005050E1" w:rsidR="005050E1" w:rsidP="005050E1" w:rsidRDefault="005050E1" w14:paraId="733ABD50" w14:textId="77777777">
      <w:pPr>
        <w:tabs>
          <w:tab w:val="clear" w:pos="1304"/>
          <w:tab w:val="clear" w:pos="2608"/>
          <w:tab w:val="clear" w:pos="3912"/>
          <w:tab w:val="clear" w:pos="5216"/>
          <w:tab w:val="clear" w:pos="6521"/>
          <w:tab w:val="clear" w:pos="7825"/>
          <w:tab w:val="clear" w:pos="9129"/>
          <w:tab w:val="clear" w:pos="10433"/>
          <w:tab w:val="left" w:pos="3051"/>
        </w:tabs>
      </w:pPr>
      <w:bookmarkStart w:name="_Toc162521515" w:id="5"/>
    </w:p>
    <w:p w:rsidRPr="005050E1" w:rsidR="005050E1" w:rsidP="005050E1" w:rsidRDefault="005050E1" w14:paraId="0EA49709" w14:textId="77777777">
      <w:pPr>
        <w:keepNext/>
        <w:keepLines/>
        <w:spacing w:before="240" w:after="0"/>
        <w:outlineLvl w:val="0"/>
        <w:rPr>
          <w:rFonts w:eastAsiaTheme="majorEastAsia" w:cstheme="majorBidi"/>
          <w:sz w:val="28"/>
          <w:szCs w:val="32"/>
        </w:rPr>
      </w:pPr>
    </w:p>
    <w:p w:rsidRPr="005050E1" w:rsidR="005050E1" w:rsidP="005050E1" w:rsidRDefault="005050E1" w14:paraId="5B42F84E" w14:textId="77777777">
      <w:pPr>
        <w:keepNext/>
        <w:keepLines/>
        <w:spacing w:before="240" w:after="0"/>
        <w:outlineLvl w:val="0"/>
        <w:rPr>
          <w:rFonts w:eastAsiaTheme="majorEastAsia" w:cstheme="majorBidi"/>
          <w:sz w:val="28"/>
          <w:szCs w:val="32"/>
        </w:rPr>
      </w:pPr>
    </w:p>
    <w:p w:rsidRPr="005050E1" w:rsidR="005050E1" w:rsidP="005050E1" w:rsidRDefault="005050E1" w14:paraId="333C9F7B" w14:textId="77777777"/>
    <w:p w:rsidRPr="00984106" w:rsidR="005050E1" w:rsidP="00984106" w:rsidRDefault="005050E1" w14:paraId="32D73725" w14:textId="77777777">
      <w:pPr>
        <w:pStyle w:val="Otsikko1"/>
        <w:rPr>
          <w:b/>
          <w:sz w:val="24"/>
          <w:szCs w:val="24"/>
        </w:rPr>
      </w:pPr>
      <w:bookmarkStart w:name="_Toc186187529" w:id="6"/>
      <w:r w:rsidRPr="00984106">
        <w:rPr>
          <w:b/>
          <w:sz w:val="24"/>
          <w:szCs w:val="24"/>
        </w:rPr>
        <w:lastRenderedPageBreak/>
        <w:t>3. Palveluyksikön toiminta-ajatus, arvot ja toimintaperiaatteet sekä toimintaympäristö</w:t>
      </w:r>
      <w:bookmarkEnd w:id="5"/>
      <w:bookmarkEnd w:id="6"/>
      <w:r w:rsidRPr="00984106">
        <w:rPr>
          <w:b/>
          <w:sz w:val="24"/>
          <w:szCs w:val="24"/>
        </w:rPr>
        <w:t xml:space="preserve"> </w:t>
      </w:r>
      <w:r w:rsidRPr="00984106">
        <w:rPr>
          <w:b/>
          <w:sz w:val="24"/>
          <w:szCs w:val="24"/>
        </w:rPr>
        <w:br/>
      </w:r>
    </w:p>
    <w:tbl>
      <w:tblPr>
        <w:tblStyle w:val="TaulukkoRuudukko1"/>
        <w:tblW w:w="0" w:type="auto"/>
        <w:tblLook w:val="04A0" w:firstRow="1" w:lastRow="0" w:firstColumn="1" w:lastColumn="0" w:noHBand="0" w:noVBand="1"/>
      </w:tblPr>
      <w:tblGrid>
        <w:gridCol w:w="10195"/>
      </w:tblGrid>
      <w:tr w:rsidRPr="005050E1" w:rsidR="005050E1" w:rsidTr="00D533F5" w14:paraId="0BAA91D4" w14:textId="77777777">
        <w:tc>
          <w:tcPr>
            <w:tcW w:w="10195" w:type="dxa"/>
          </w:tcPr>
          <w:p w:rsidRPr="005050E1" w:rsidR="005050E1" w:rsidP="005050E1" w:rsidRDefault="005050E1" w14:paraId="056B472F" w14:textId="77777777">
            <w:pPr>
              <w:keepNext/>
              <w:keepLines/>
              <w:spacing w:before="240"/>
              <w:outlineLvl w:val="0"/>
              <w:rPr>
                <w:rFonts w:eastAsiaTheme="majorEastAsia" w:cstheme="majorBidi"/>
                <w:sz w:val="28"/>
                <w:szCs w:val="32"/>
              </w:rPr>
            </w:pPr>
            <w:bookmarkStart w:name="_Toc186186718" w:id="7"/>
            <w:bookmarkStart w:name="_Toc186186838" w:id="8"/>
            <w:bookmarkStart w:name="_Toc186186945" w:id="9"/>
            <w:bookmarkStart w:name="_Toc186187028" w:id="10"/>
            <w:bookmarkStart w:name="_Toc186187316" w:id="11"/>
            <w:bookmarkStart w:name="_Toc186187530" w:id="12"/>
            <w:r w:rsidRPr="005050E1">
              <w:rPr>
                <w:rFonts w:ascii="Segoe UI" w:hAnsi="Segoe UI" w:cs="Segoe UI" w:eastAsiaTheme="majorEastAsia"/>
                <w:noProof/>
                <w:color w:val="000000"/>
                <w:sz w:val="18"/>
                <w:szCs w:val="18"/>
                <w:shd w:val="clear" w:color="auto" w:fill="FFFFFF"/>
              </w:rPr>
              <w:drawing>
                <wp:anchor distT="0" distB="0" distL="114300" distR="114300" simplePos="0" relativeHeight="251659264" behindDoc="0" locked="0" layoutInCell="1" allowOverlap="1" wp14:editId="62EBCED6" wp14:anchorId="173EE535">
                  <wp:simplePos x="0" y="0"/>
                  <wp:positionH relativeFrom="margin">
                    <wp:posOffset>474345</wp:posOffset>
                  </wp:positionH>
                  <wp:positionV relativeFrom="paragraph">
                    <wp:posOffset>542925</wp:posOffset>
                  </wp:positionV>
                  <wp:extent cx="5380355" cy="3025140"/>
                  <wp:effectExtent l="0" t="0" r="0" b="3810"/>
                  <wp:wrapThrough wrapText="bothSides">
                    <wp:wrapPolygon edited="0">
                      <wp:start x="0" y="0"/>
                      <wp:lineTo x="0" y="21491"/>
                      <wp:lineTo x="21490" y="21491"/>
                      <wp:lineTo x="21490" y="0"/>
                      <wp:lineTo x="0" y="0"/>
                    </wp:wrapPolygon>
                  </wp:wrapThrough>
                  <wp:docPr id="6" name="Kuva 3" descr="C:\Users\stmoivir\AppData\Local\Microsoft\Windows\INetCache\Content.MSO\47E4E6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moivir\AppData\Local\Microsoft\Windows\INetCache\Content.MSO\47E4E63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355" cy="30251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7"/>
            <w:bookmarkEnd w:id="8"/>
            <w:bookmarkEnd w:id="9"/>
            <w:bookmarkEnd w:id="10"/>
            <w:bookmarkEnd w:id="11"/>
            <w:bookmarkEnd w:id="12"/>
            <w:r w:rsidRPr="005050E1">
              <w:rPr>
                <w:rFonts w:cs="Arial" w:eastAsiaTheme="majorEastAsia"/>
                <w:color w:val="000000"/>
                <w:sz w:val="28"/>
                <w:szCs w:val="32"/>
                <w:shd w:val="clear" w:color="auto" w:fill="FFFFFF"/>
              </w:rPr>
              <w:br/>
            </w:r>
          </w:p>
          <w:p w:rsidRPr="005050E1" w:rsidR="005050E1" w:rsidP="005050E1" w:rsidRDefault="005050E1" w14:paraId="7F968726" w14:textId="77777777"/>
          <w:p w:rsidRPr="005050E1" w:rsidR="005050E1" w:rsidP="005050E1" w:rsidRDefault="005050E1" w14:paraId="4CCBBC08" w14:textId="77777777"/>
          <w:p w:rsidRPr="005050E1" w:rsidR="005050E1" w:rsidP="005050E1" w:rsidRDefault="005050E1" w14:paraId="3EF9693B" w14:textId="77777777"/>
          <w:p w:rsidRPr="005050E1" w:rsidR="005050E1" w:rsidP="005050E1" w:rsidRDefault="005050E1" w14:paraId="0146CC9C" w14:textId="77777777"/>
          <w:p w:rsidRPr="005050E1" w:rsidR="005050E1" w:rsidP="005050E1" w:rsidRDefault="005050E1" w14:paraId="14243DCA" w14:textId="77777777"/>
          <w:p w:rsidRPr="005050E1" w:rsidR="005050E1" w:rsidP="005050E1" w:rsidRDefault="005050E1" w14:paraId="4D631BF1" w14:textId="77777777"/>
          <w:p w:rsidRPr="005050E1" w:rsidR="005050E1" w:rsidP="005050E1" w:rsidRDefault="005050E1" w14:paraId="6E33BC4F" w14:textId="77777777"/>
          <w:p w:rsidRPr="005050E1" w:rsidR="005050E1" w:rsidP="005050E1" w:rsidRDefault="005050E1" w14:paraId="51CC1D6E" w14:textId="77777777"/>
          <w:p w:rsidRPr="005050E1" w:rsidR="005050E1" w:rsidP="005050E1" w:rsidRDefault="005050E1" w14:paraId="1E91F32F" w14:textId="77777777"/>
          <w:p w:rsidRPr="005050E1" w:rsidR="005050E1" w:rsidP="005050E1" w:rsidRDefault="005050E1" w14:paraId="602B0CF7" w14:textId="77777777"/>
          <w:p w:rsidRPr="005050E1" w:rsidR="005050E1" w:rsidP="005050E1" w:rsidRDefault="005050E1" w14:paraId="6E9D5717" w14:textId="77777777"/>
          <w:p w:rsidRPr="005050E1" w:rsidR="005050E1" w:rsidP="005050E1" w:rsidRDefault="005050E1" w14:paraId="2522F4C2" w14:textId="77777777"/>
          <w:p w:rsidRPr="005050E1" w:rsidR="005050E1" w:rsidP="005050E1" w:rsidRDefault="005050E1" w14:paraId="4914836D" w14:textId="77777777"/>
          <w:p w:rsidRPr="005050E1" w:rsidR="005050E1" w:rsidP="005050E1" w:rsidRDefault="005050E1" w14:paraId="3302DB58" w14:textId="77777777"/>
          <w:p w:rsidRPr="005050E1" w:rsidR="005050E1" w:rsidP="005050E1" w:rsidRDefault="005050E1" w14:paraId="0FA58448" w14:textId="77777777"/>
          <w:p w:rsidRPr="005050E1" w:rsidR="005050E1" w:rsidP="005050E1" w:rsidRDefault="005050E1" w14:paraId="5BD0724E" w14:textId="77777777"/>
          <w:p w:rsidRPr="005050E1" w:rsidR="005050E1" w:rsidP="005050E1" w:rsidRDefault="005050E1" w14:paraId="66BE045C" w14:textId="77777777"/>
          <w:p w:rsidRPr="005050E1" w:rsidR="005050E1" w:rsidP="005050E1" w:rsidRDefault="005050E1" w14:paraId="22BA1816" w14:textId="77777777"/>
          <w:p w:rsidRPr="005050E1" w:rsidR="005050E1" w:rsidP="005050E1" w:rsidRDefault="005050E1" w14:paraId="583AD597" w14:textId="77777777"/>
          <w:p w:rsidR="00A238A6" w:rsidP="005050E1" w:rsidRDefault="00A238A6" w14:paraId="585EDA52" w14:textId="77777777">
            <w:pPr>
              <w:rPr>
                <w:sz w:val="22"/>
              </w:rPr>
            </w:pPr>
          </w:p>
          <w:p w:rsidRPr="005050E1" w:rsidR="005050E1" w:rsidP="005050E1" w:rsidRDefault="005050E1" w14:paraId="6420D446" w14:textId="54D3B1F5">
            <w:pPr>
              <w:rPr>
                <w:sz w:val="22"/>
              </w:rPr>
            </w:pPr>
            <w:r w:rsidRPr="005050E1">
              <w:rPr>
                <w:sz w:val="22"/>
              </w:rPr>
              <w:t>Toiminta-ajatus ilmaisee, kenelle ja mitä palveluita tuotetaan. Toiminta-ajatuksen tulee perustua toimialaa koskevaan lainsäädäntöön. Keskeiset terveydenhuollon palvelua ohjaavat lait ovat terveydenhuoltolaki (1326/2010), laki potilaan asemasta ja oikeuksista (785/1992), tartuntatautilaki (1227/2016) sekä laki sosiaali- ja terveydenhuollon järjestämisestä (612/2021). </w:t>
            </w:r>
          </w:p>
          <w:p w:rsidRPr="005050E1" w:rsidR="005050E1" w:rsidP="005050E1" w:rsidRDefault="005050E1" w14:paraId="5A7C7A23" w14:textId="77777777">
            <w:pPr>
              <w:rPr>
                <w:sz w:val="22"/>
              </w:rPr>
            </w:pPr>
          </w:p>
          <w:p w:rsidRPr="005050E1" w:rsidR="005050E1" w:rsidP="005050E1" w:rsidRDefault="005050E1" w14:paraId="74668274" w14:textId="77777777">
            <w:pPr>
              <w:rPr>
                <w:sz w:val="22"/>
              </w:rPr>
            </w:pPr>
            <w:r w:rsidRPr="005050E1">
              <w:rPr>
                <w:sz w:val="22"/>
              </w:rPr>
              <w:t>Terveydenhuollon palvelujen tulee toteuttaa terveydenhuollon lainsäädännön keskeisiä periaatteita. Terveydenhuollon palvelujen tulee edistää ja ylläpitää väestön terveyttä, hyvinvointia, työ- ja toimintakykyä sekä sosiaalista turvallisuutta, kaventaa väestöryhmien välisiä terveyseroja sekä turvata yhdenmukaisin perustein tarpeenmukaiset, riittävät ja turvalliset terveyspalvelut. Terveydenhuollon palvelujen tulee edistää asiakas- ja potilaskeskeisyyttä ja eri toimijoiden välisen yhteistyön avulla edistää laadukkaiden terveyspalvelujen toteutuminen.  </w:t>
            </w:r>
          </w:p>
          <w:p w:rsidRPr="005050E1" w:rsidR="005050E1" w:rsidP="005050E1" w:rsidRDefault="005050E1" w14:paraId="1BA79201" w14:textId="77777777">
            <w:r w:rsidRPr="005050E1">
              <w:t> </w:t>
            </w:r>
          </w:p>
          <w:p w:rsidRPr="005050E1" w:rsidR="005050E1" w:rsidP="005050E1" w:rsidRDefault="005050E1" w14:paraId="0698FF91" w14:textId="77777777">
            <w:pPr>
              <w:rPr>
                <w:sz w:val="22"/>
              </w:rPr>
            </w:pPr>
            <w:r w:rsidRPr="005050E1">
              <w:rPr>
                <w:sz w:val="22"/>
              </w:rPr>
              <w:t>Arvot liittyvät läheisesti myös työn ammattieettisiin periaatteisiin ja ohjaavat valintoja myös silloin, kun laki ei anna tarkkoja vastauksia käytännön työstä nouseviin kysymyksiin. Arvot kertovat työyhteisön tavasta tehdä työtä. Kainuun hyvinvointialueen toimintaa ohjaavat arvot ovat vastuullisuus, avoimuus, luotettavuus ja oikeudenmukaisuus. </w:t>
            </w:r>
          </w:p>
          <w:p w:rsidRPr="005050E1" w:rsidR="005050E1" w:rsidP="005050E1" w:rsidRDefault="005050E1" w14:paraId="369110ED" w14:textId="77777777"/>
          <w:p w:rsidRPr="005050E1" w:rsidR="005050E1" w:rsidP="005050E1" w:rsidRDefault="005050E1" w14:paraId="7643373A" w14:textId="77777777"/>
        </w:tc>
      </w:tr>
    </w:tbl>
    <w:p w:rsidR="005050E1" w:rsidP="005050E1" w:rsidRDefault="005050E1" w14:paraId="22148DAF" w14:textId="77777777">
      <w:pPr>
        <w:pStyle w:val="Otsikko1"/>
      </w:pPr>
    </w:p>
    <w:p w:rsidR="005050E1" w:rsidP="005050E1" w:rsidRDefault="005050E1" w14:paraId="648AA521" w14:textId="77777777">
      <w:pPr>
        <w:pStyle w:val="Otsikko1"/>
      </w:pPr>
    </w:p>
    <w:p w:rsidR="005050E1" w:rsidP="005050E1" w:rsidRDefault="005050E1" w14:paraId="7EB0C8D2" w14:textId="77777777">
      <w:pPr>
        <w:pStyle w:val="Otsikko1"/>
      </w:pPr>
    </w:p>
    <w:p w:rsidRPr="005050E1" w:rsidR="005050E1" w:rsidP="005050E1" w:rsidRDefault="005050E1" w14:paraId="7D1D852B" w14:textId="35EDCBD0">
      <w:pPr>
        <w:pStyle w:val="Otsikko1"/>
        <w:rPr>
          <w:b/>
          <w:sz w:val="24"/>
          <w:szCs w:val="24"/>
        </w:rPr>
      </w:pPr>
      <w:r>
        <w:lastRenderedPageBreak/>
        <w:br/>
      </w:r>
      <w:bookmarkStart w:name="_Toc186187531" w:id="13"/>
      <w:r w:rsidRPr="005050E1">
        <w:rPr>
          <w:b/>
          <w:sz w:val="24"/>
          <w:szCs w:val="24"/>
        </w:rPr>
        <w:t>4. Riskienhallinta</w:t>
      </w:r>
      <w:bookmarkEnd w:id="13"/>
      <w:r w:rsidRPr="005050E1">
        <w:rPr>
          <w:b/>
          <w:sz w:val="24"/>
          <w:szCs w:val="24"/>
        </w:rPr>
        <w:br/>
      </w:r>
    </w:p>
    <w:tbl>
      <w:tblPr>
        <w:tblStyle w:val="TaulukkoRuudukko1"/>
        <w:tblW w:w="0" w:type="auto"/>
        <w:tblLook w:val="04A0" w:firstRow="1" w:lastRow="0" w:firstColumn="1" w:lastColumn="0" w:noHBand="0" w:noVBand="1"/>
      </w:tblPr>
      <w:tblGrid>
        <w:gridCol w:w="10195"/>
      </w:tblGrid>
      <w:tr w:rsidRPr="005050E1" w:rsidR="005050E1" w:rsidTr="00D533F5" w14:paraId="6319E9B6" w14:textId="77777777">
        <w:tc>
          <w:tcPr>
            <w:tcW w:w="10195" w:type="dxa"/>
          </w:tcPr>
          <w:p w:rsidRPr="005050E1" w:rsidR="005050E1" w:rsidP="005050E1" w:rsidRDefault="005050E1" w14:paraId="708AC4FE" w14:textId="77777777"/>
          <w:p w:rsidRPr="005050E1" w:rsidR="005050E1" w:rsidP="005050E1" w:rsidRDefault="005050E1" w14:paraId="16B44694" w14:textId="77777777">
            <w:pPr>
              <w:rPr>
                <w:sz w:val="22"/>
              </w:rPr>
            </w:pPr>
            <w:r w:rsidRPr="005050E1">
              <w:rPr>
                <w:sz w:val="22"/>
              </w:rPr>
              <w:t>Riskien tunnistaminen on palveluyksikkökohtaisen omavalvontasuunnitelman ja omavalvonnan toimeenpanon lähtökohta. Ilman riskien tunnistamista ei riskejä voi ennaltaehkäistä eikä toteutuneisiin epäkohtiin voida puuttua suunnitelmallisesti. Hyvä turvallisuuskulttuuri rohkaisee tunnistamaan turvallisuuspoikkeamia sekä toimintaan liittyviä riskejä ja kannustaa tuomaan nämä avoimesti esille. </w:t>
            </w:r>
          </w:p>
          <w:p w:rsidRPr="005050E1" w:rsidR="005050E1" w:rsidP="005050E1" w:rsidRDefault="005050E1" w14:paraId="1D044A73" w14:textId="77777777">
            <w:pPr>
              <w:rPr>
                <w:sz w:val="22"/>
              </w:rPr>
            </w:pPr>
          </w:p>
          <w:p w:rsidRPr="005050E1" w:rsidR="005050E1" w:rsidP="005050E1" w:rsidRDefault="005050E1" w14:paraId="48A8D779" w14:textId="77777777">
            <w:pPr>
              <w:rPr>
                <w:sz w:val="22"/>
              </w:rPr>
            </w:pPr>
            <w:r w:rsidRPr="005050E1">
              <w:rPr>
                <w:sz w:val="22"/>
              </w:rPr>
              <w:t>Esihenkilöt toteuttavat riskienhallintaa omalla palvelualueellaan sekä seuraavat ja arvioivat riskienhallintatoimenpiteiden tuloksellisuutta. Riskienhallinnasta vastaavat siten kaikki johtavat viranhaltijat ja esihenkilöt. Jokainen hyvinvointialueen työntekijä toteuttaa työssään riskienhallintaa. Riskienhallinta ulottuu kaikille omavalvonnan osa-alueille. Riskienarviointi tehdään vuosittain tai työolojen muuttuessa. </w:t>
            </w:r>
          </w:p>
          <w:p w:rsidRPr="005050E1" w:rsidR="005050E1" w:rsidP="005050E1" w:rsidRDefault="005050E1" w14:paraId="105F118E" w14:textId="77777777">
            <w:pPr>
              <w:rPr>
                <w:sz w:val="22"/>
              </w:rPr>
            </w:pPr>
          </w:p>
          <w:p w:rsidRPr="005050E1" w:rsidR="005050E1" w:rsidP="005050E1" w:rsidRDefault="005050E1" w14:paraId="2A312AD6" w14:textId="77777777">
            <w:pPr>
              <w:rPr>
                <w:sz w:val="22"/>
              </w:rPr>
            </w:pPr>
            <w:r w:rsidRPr="005050E1">
              <w:rPr>
                <w:b/>
                <w:bCs/>
                <w:sz w:val="22"/>
              </w:rPr>
              <w:t>Vaaratapahtumien käsittely</w:t>
            </w:r>
            <w:r w:rsidRPr="005050E1">
              <w:rPr>
                <w:sz w:val="22"/>
              </w:rPr>
              <w:t> </w:t>
            </w:r>
          </w:p>
          <w:p w:rsidRPr="005050E1" w:rsidR="005050E1" w:rsidP="005050E1" w:rsidRDefault="005050E1" w14:paraId="3B451AB3" w14:textId="77777777">
            <w:pPr>
              <w:rPr>
                <w:sz w:val="22"/>
              </w:rPr>
            </w:pPr>
            <w:r w:rsidRPr="005050E1">
              <w:rPr>
                <w:sz w:val="22"/>
              </w:rPr>
              <w:t>Riskienhallinta perustuu siihen, että toimintaan sisältyvät riskit ja vaarat tunnistetaan mahdollisimman varhain. Erityisen tärkeää on tunnistaa ennakoivasti toimintaan sisältyvät kriittiset työvaiheet. Ennakoivaa riskien arviointia suoritetaan osana toimintaan kohdistuvien muutosten suunnittelua tai osana toiminnan tavanomaista kehittämistä. </w:t>
            </w:r>
          </w:p>
          <w:p w:rsidRPr="005050E1" w:rsidR="005050E1" w:rsidP="005050E1" w:rsidRDefault="005050E1" w14:paraId="651E1F64" w14:textId="77777777">
            <w:pPr>
              <w:rPr>
                <w:sz w:val="22"/>
              </w:rPr>
            </w:pPr>
          </w:p>
          <w:p w:rsidRPr="005050E1" w:rsidR="005050E1" w:rsidP="005050E1" w:rsidRDefault="005050E1" w14:paraId="4FA71B6A" w14:textId="77777777">
            <w:pPr>
              <w:rPr>
                <w:sz w:val="22"/>
              </w:rPr>
            </w:pPr>
            <w:r w:rsidRPr="005050E1">
              <w:rPr>
                <w:sz w:val="22"/>
              </w:rPr>
              <w:t>Vaaratilanteet, poikkeamista ja turvallisuushavainnoista ilmoitetaan Haipro -järjestelmän kautta. Järjestelmä sisältää vaaratapahtumailmoitukset ja tietoturvaosion. </w:t>
            </w:r>
          </w:p>
          <w:p w:rsidRPr="005050E1" w:rsidR="005050E1" w:rsidP="005050E1" w:rsidRDefault="005050E1" w14:paraId="58D39469" w14:textId="77777777">
            <w:pPr>
              <w:rPr>
                <w:sz w:val="22"/>
              </w:rPr>
            </w:pPr>
            <w:r w:rsidRPr="005050E1">
              <w:rPr>
                <w:sz w:val="22"/>
              </w:rPr>
              <w:t>SPro -järjestelmään ilmoitetaan epäkohdasta tai epäkohdan uhasta sosiaalihuollon toteuttamisessa.</w:t>
            </w:r>
          </w:p>
          <w:p w:rsidRPr="005050E1" w:rsidR="005050E1" w:rsidP="005050E1" w:rsidRDefault="005050E1" w14:paraId="47F1775B" w14:textId="77777777">
            <w:pPr>
              <w:rPr>
                <w:sz w:val="22"/>
              </w:rPr>
            </w:pPr>
            <w:r w:rsidRPr="005050E1">
              <w:rPr>
                <w:sz w:val="22"/>
              </w:rPr>
              <w:t> </w:t>
            </w:r>
          </w:p>
          <w:p w:rsidRPr="005050E1" w:rsidR="005050E1" w:rsidP="005050E1" w:rsidRDefault="005050E1" w14:paraId="157CB787" w14:textId="77777777">
            <w:pPr>
              <w:rPr>
                <w:sz w:val="22"/>
              </w:rPr>
            </w:pPr>
            <w:r w:rsidRPr="005050E1">
              <w:rPr>
                <w:sz w:val="22"/>
              </w:rPr>
              <w:t>Työn vaarojen selvittäminen ja arviointi tehdään WPro -ohjelmassa. Asiakas- ja potilasturvallisuuteen liittyvien vaaratapahtumien ja kehittämiskohteiden raportoinnin tarkoituksena on kerätä tietoa ja oppia läheltä piti- ja haittatapahtumista. Tavoitteena on tunnistaa tekijöitä, jotka vaikuttivat vaaratapahtuman syntyyn, arvioida tapahtumaan liittyviä riskejä ja niihin varautumista sekä arvioida tapahtumaan liittyvien organisatoristen tekijöiden vaikutusta. Saatua tietoa hyödynnetään toiminnan jatkuvassa parantamisessa ja kehittämisessä. </w:t>
            </w:r>
          </w:p>
          <w:p w:rsidRPr="005050E1" w:rsidR="005050E1" w:rsidP="005050E1" w:rsidRDefault="005050E1" w14:paraId="6C9964DF" w14:textId="77777777">
            <w:pPr>
              <w:rPr>
                <w:sz w:val="22"/>
              </w:rPr>
            </w:pPr>
          </w:p>
          <w:p w:rsidRPr="005050E1" w:rsidR="005050E1" w:rsidP="005050E1" w:rsidRDefault="005050E1" w14:paraId="53BFAD01" w14:textId="77777777">
            <w:pPr>
              <w:rPr>
                <w:sz w:val="22"/>
              </w:rPr>
            </w:pPr>
            <w:r w:rsidRPr="005050E1">
              <w:rPr>
                <w:b/>
                <w:bCs/>
                <w:sz w:val="22"/>
              </w:rPr>
              <w:t>Potilasturvallisuuden varmistaminen ja kommunikaatiomenetelmät sekä riskienhallintatyökalut osastohoidossa</w:t>
            </w:r>
            <w:r w:rsidRPr="005050E1">
              <w:rPr>
                <w:sz w:val="22"/>
              </w:rPr>
              <w:t> </w:t>
            </w:r>
          </w:p>
          <w:p w:rsidRPr="005050E1" w:rsidR="005050E1" w:rsidP="005050E1" w:rsidRDefault="005050E1" w14:paraId="7B5CF213" w14:textId="77777777">
            <w:pPr>
              <w:rPr>
                <w:sz w:val="22"/>
              </w:rPr>
            </w:pPr>
            <w:r w:rsidRPr="005050E1">
              <w:rPr>
                <w:sz w:val="22"/>
              </w:rPr>
              <w:t>Rakenteinen kirjaaminen </w:t>
            </w:r>
          </w:p>
          <w:p w:rsidRPr="005050E1" w:rsidR="005050E1" w:rsidP="005050E1" w:rsidRDefault="005050E1" w14:paraId="37BFC6A1" w14:textId="77777777">
            <w:pPr>
              <w:rPr>
                <w:sz w:val="22"/>
              </w:rPr>
            </w:pPr>
            <w:r w:rsidRPr="005050E1">
              <w:rPr>
                <w:sz w:val="22"/>
              </w:rPr>
              <w:t>Tarkistuslistat, kotiutuksen tarkistuslista </w:t>
            </w:r>
          </w:p>
          <w:p w:rsidRPr="005050E1" w:rsidR="005050E1" w:rsidP="005050E1" w:rsidRDefault="005050E1" w14:paraId="5333CE8D" w14:textId="77777777">
            <w:pPr>
              <w:rPr>
                <w:sz w:val="22"/>
              </w:rPr>
            </w:pPr>
            <w:r w:rsidRPr="005050E1">
              <w:rPr>
                <w:sz w:val="22"/>
              </w:rPr>
              <w:t>NEWS menetelmä vakioitu prosessi peruselintoimintojen tarkkailuun </w:t>
            </w:r>
          </w:p>
          <w:p w:rsidRPr="005050E1" w:rsidR="005050E1" w:rsidP="005050E1" w:rsidRDefault="005050E1" w14:paraId="0587DCAE" w14:textId="77777777">
            <w:pPr>
              <w:rPr>
                <w:sz w:val="22"/>
              </w:rPr>
            </w:pPr>
            <w:r w:rsidRPr="005050E1">
              <w:rPr>
                <w:sz w:val="22"/>
              </w:rPr>
              <w:t>FRAT-kaatumisriskinarvio </w:t>
            </w:r>
          </w:p>
          <w:p w:rsidRPr="005050E1" w:rsidR="005050E1" w:rsidP="005050E1" w:rsidRDefault="005050E1" w14:paraId="4829B070" w14:textId="77777777">
            <w:pPr>
              <w:rPr>
                <w:sz w:val="22"/>
              </w:rPr>
            </w:pPr>
            <w:r w:rsidRPr="005050E1">
              <w:rPr>
                <w:sz w:val="22"/>
              </w:rPr>
              <w:t>ISBAR vakioitu malli tiedonkulun varmistamiseen </w:t>
            </w:r>
          </w:p>
          <w:p w:rsidRPr="005050E1" w:rsidR="005050E1" w:rsidP="005050E1" w:rsidRDefault="005050E1" w14:paraId="02629F7E" w14:textId="77777777">
            <w:pPr>
              <w:rPr>
                <w:sz w:val="22"/>
              </w:rPr>
            </w:pPr>
            <w:r w:rsidRPr="005050E1">
              <w:rPr>
                <w:sz w:val="22"/>
              </w:rPr>
              <w:t>Toimintakyvyn arvioinnin vakiointi osastohoitojakson ensimmäisen 1–2 vuorokauden aikana Kaatumisriskin arviointi </w:t>
            </w:r>
          </w:p>
          <w:p w:rsidRPr="005050E1" w:rsidR="005050E1" w:rsidP="005050E1" w:rsidRDefault="005050E1" w14:paraId="1C8D6058" w14:textId="77777777">
            <w:pPr>
              <w:rPr>
                <w:sz w:val="22"/>
              </w:rPr>
            </w:pPr>
            <w:r w:rsidRPr="005050E1">
              <w:rPr>
                <w:sz w:val="22"/>
              </w:rPr>
              <w:t>Painehaavariskin arviointi, painehaavojen ehkäisy, ilmapatjat, erikoispatjat </w:t>
            </w:r>
          </w:p>
          <w:p w:rsidRPr="005050E1" w:rsidR="005050E1" w:rsidP="005050E1" w:rsidRDefault="005050E1" w14:paraId="76B5D2F4" w14:textId="77777777">
            <w:pPr>
              <w:rPr>
                <w:sz w:val="22"/>
              </w:rPr>
            </w:pPr>
            <w:r w:rsidRPr="005050E1">
              <w:rPr>
                <w:sz w:val="22"/>
              </w:rPr>
              <w:t>Vajaaravitsemusriskin arviointi </w:t>
            </w:r>
          </w:p>
          <w:p w:rsidRPr="005050E1" w:rsidR="005050E1" w:rsidP="005050E1" w:rsidRDefault="005050E1" w14:paraId="386ADA52" w14:textId="77777777">
            <w:pPr>
              <w:rPr>
                <w:sz w:val="22"/>
              </w:rPr>
            </w:pPr>
            <w:r w:rsidRPr="005050E1">
              <w:rPr>
                <w:sz w:val="22"/>
              </w:rPr>
              <w:t>Kivun arviointi </w:t>
            </w:r>
          </w:p>
          <w:p w:rsidRPr="005050E1" w:rsidR="005050E1" w:rsidP="005050E1" w:rsidRDefault="005050E1" w14:paraId="7646430B" w14:textId="77777777">
            <w:pPr>
              <w:rPr>
                <w:sz w:val="22"/>
              </w:rPr>
            </w:pPr>
            <w:r w:rsidRPr="005050E1">
              <w:rPr>
                <w:sz w:val="22"/>
              </w:rPr>
              <w:t>Kognition ja mielialan arviointi </w:t>
            </w:r>
          </w:p>
          <w:p w:rsidRPr="005050E1" w:rsidR="005050E1" w:rsidP="005050E1" w:rsidRDefault="005050E1" w14:paraId="0086F33D" w14:textId="77777777">
            <w:pPr>
              <w:rPr>
                <w:sz w:val="22"/>
              </w:rPr>
            </w:pPr>
            <w:r w:rsidRPr="005050E1">
              <w:rPr>
                <w:sz w:val="22"/>
              </w:rPr>
              <w:t>Päivittäisen toimintakyvyn arviointi </w:t>
            </w:r>
          </w:p>
          <w:p w:rsidRPr="005050E1" w:rsidR="005050E1" w:rsidP="005050E1" w:rsidRDefault="005050E1" w14:paraId="542E108C" w14:textId="77777777">
            <w:pPr>
              <w:rPr>
                <w:sz w:val="22"/>
              </w:rPr>
            </w:pPr>
            <w:r w:rsidRPr="005050E1">
              <w:rPr>
                <w:sz w:val="22"/>
              </w:rPr>
              <w:t>Liikkumisen arviointi </w:t>
            </w:r>
          </w:p>
          <w:p w:rsidRPr="005050E1" w:rsidR="005050E1" w:rsidP="005050E1" w:rsidRDefault="005050E1" w14:paraId="063DBD34" w14:textId="77777777">
            <w:r w:rsidRPr="005050E1">
              <w:t> </w:t>
            </w:r>
          </w:p>
          <w:p w:rsidRPr="005050E1" w:rsidR="005050E1" w:rsidP="005050E1" w:rsidRDefault="005050E1" w14:paraId="7D0912E0" w14:textId="77777777">
            <w:pPr>
              <w:rPr>
                <w:sz w:val="22"/>
              </w:rPr>
            </w:pPr>
            <w:r w:rsidRPr="005050E1">
              <w:rPr>
                <w:b/>
                <w:bCs/>
                <w:sz w:val="22"/>
              </w:rPr>
              <w:t>Potilaan tunnistaminen </w:t>
            </w:r>
            <w:r w:rsidRPr="005050E1">
              <w:rPr>
                <w:sz w:val="22"/>
              </w:rPr>
              <w:t> </w:t>
            </w:r>
          </w:p>
          <w:p w:rsidRPr="005050E1" w:rsidR="005050E1" w:rsidP="005050E1" w:rsidRDefault="005050E1" w14:paraId="602606AC" w14:textId="77777777">
            <w:pPr>
              <w:rPr>
                <w:sz w:val="22"/>
              </w:rPr>
            </w:pPr>
            <w:r w:rsidRPr="005050E1">
              <w:rPr>
                <w:sz w:val="22"/>
              </w:rPr>
              <w:t>Potilaan tunnistamisen vakioituna toimintamallina potilaan tunnisterannekkeen tarkistus </w:t>
            </w:r>
          </w:p>
          <w:p w:rsidRPr="005050E1" w:rsidR="005050E1" w:rsidP="005050E1" w:rsidRDefault="005050E1" w14:paraId="2DDAD285" w14:textId="77777777">
            <w:pPr>
              <w:rPr>
                <w:sz w:val="22"/>
              </w:rPr>
            </w:pPr>
            <w:r w:rsidRPr="005050E1">
              <w:rPr>
                <w:sz w:val="22"/>
              </w:rPr>
              <w:t>Kotiuttamisen toimintamalli </w:t>
            </w:r>
          </w:p>
          <w:p w:rsidRPr="005050E1" w:rsidR="005050E1" w:rsidP="005050E1" w:rsidRDefault="005050E1" w14:paraId="3ECB1095" w14:textId="77777777">
            <w:pPr>
              <w:rPr>
                <w:sz w:val="22"/>
              </w:rPr>
            </w:pPr>
            <w:r w:rsidRPr="005050E1">
              <w:rPr>
                <w:sz w:val="22"/>
              </w:rPr>
              <w:t>MET-toiminta </w:t>
            </w:r>
          </w:p>
          <w:p w:rsidRPr="005050E1" w:rsidR="005050E1" w:rsidP="005050E1" w:rsidRDefault="005050E1" w14:paraId="0F47FCEC" w14:textId="77777777">
            <w:pPr>
              <w:rPr>
                <w:sz w:val="22"/>
              </w:rPr>
            </w:pPr>
            <w:r w:rsidRPr="005050E1">
              <w:rPr>
                <w:sz w:val="22"/>
              </w:rPr>
              <w:t> </w:t>
            </w:r>
          </w:p>
          <w:p w:rsidR="009131B3" w:rsidP="005050E1" w:rsidRDefault="009131B3" w14:paraId="569C9059" w14:textId="77777777">
            <w:pPr>
              <w:rPr>
                <w:b/>
                <w:bCs/>
                <w:sz w:val="22"/>
              </w:rPr>
            </w:pPr>
          </w:p>
          <w:p w:rsidRPr="005050E1" w:rsidR="005050E1" w:rsidP="005050E1" w:rsidRDefault="005050E1" w14:paraId="57BEA693" w14:textId="6538FF07">
            <w:pPr>
              <w:rPr>
                <w:sz w:val="22"/>
              </w:rPr>
            </w:pPr>
            <w:r w:rsidRPr="005050E1">
              <w:rPr>
                <w:b/>
                <w:bCs/>
                <w:sz w:val="22"/>
              </w:rPr>
              <w:lastRenderedPageBreak/>
              <w:t>Lääkehoito ja lääketurvallisuus</w:t>
            </w:r>
            <w:r w:rsidRPr="005050E1">
              <w:rPr>
                <w:sz w:val="22"/>
              </w:rPr>
              <w:t> </w:t>
            </w:r>
          </w:p>
          <w:p w:rsidRPr="005050E1" w:rsidR="005050E1" w:rsidP="005050E1" w:rsidRDefault="005050E1" w14:paraId="48094220" w14:textId="77777777">
            <w:pPr>
              <w:rPr>
                <w:sz w:val="22"/>
              </w:rPr>
            </w:pPr>
            <w:r w:rsidRPr="005050E1">
              <w:rPr>
                <w:sz w:val="22"/>
              </w:rPr>
              <w:t>Lääkehoitosuunnitelma </w:t>
            </w:r>
          </w:p>
          <w:p w:rsidRPr="005050E1" w:rsidR="005050E1" w:rsidP="005050E1" w:rsidRDefault="005050E1" w14:paraId="263A8E9B" w14:textId="77777777">
            <w:pPr>
              <w:rPr>
                <w:sz w:val="22"/>
              </w:rPr>
            </w:pPr>
            <w:r w:rsidRPr="005050E1">
              <w:rPr>
                <w:sz w:val="22"/>
              </w:rPr>
              <w:t>Henkilöstön osaamisen varmistaminen </w:t>
            </w:r>
          </w:p>
          <w:p w:rsidRPr="005050E1" w:rsidR="005050E1" w:rsidP="005050E1" w:rsidRDefault="005050E1" w14:paraId="2F7DA701" w14:textId="77777777">
            <w:pPr>
              <w:rPr>
                <w:sz w:val="22"/>
              </w:rPr>
            </w:pPr>
            <w:r w:rsidRPr="005050E1">
              <w:rPr>
                <w:sz w:val="22"/>
              </w:rPr>
              <w:t>Lääkeluvat ja lääkehoidon suoritukset </w:t>
            </w:r>
          </w:p>
          <w:p w:rsidRPr="005050E1" w:rsidR="005050E1" w:rsidP="005050E1" w:rsidRDefault="005050E1" w14:paraId="027C8AEA" w14:textId="77777777">
            <w:pPr>
              <w:rPr>
                <w:sz w:val="22"/>
              </w:rPr>
            </w:pPr>
            <w:r w:rsidRPr="005050E1">
              <w:rPr>
                <w:sz w:val="22"/>
              </w:rPr>
              <w:t>Lääketurvallisuuden tarkistuslista yksikön itsearviointiin </w:t>
            </w:r>
          </w:p>
          <w:p w:rsidRPr="005050E1" w:rsidR="005050E1" w:rsidP="005050E1" w:rsidRDefault="005050E1" w14:paraId="7EE9D34C" w14:textId="77777777">
            <w:pPr>
              <w:rPr>
                <w:sz w:val="22"/>
              </w:rPr>
            </w:pPr>
            <w:r w:rsidRPr="005050E1">
              <w:rPr>
                <w:sz w:val="22"/>
              </w:rPr>
              <w:t> </w:t>
            </w:r>
          </w:p>
          <w:p w:rsidRPr="005050E1" w:rsidR="005050E1" w:rsidP="005050E1" w:rsidRDefault="005050E1" w14:paraId="6B5C15D3" w14:textId="77777777">
            <w:pPr>
              <w:rPr>
                <w:sz w:val="22"/>
              </w:rPr>
            </w:pPr>
            <w:r w:rsidRPr="005050E1">
              <w:rPr>
                <w:b/>
                <w:bCs/>
                <w:sz w:val="22"/>
              </w:rPr>
              <w:t>Terveydenhuollon laitteiden ja tarvikkeiden poikkeamat sekä laiteturvallisuus</w:t>
            </w:r>
            <w:r w:rsidRPr="005050E1">
              <w:rPr>
                <w:sz w:val="22"/>
              </w:rPr>
              <w:t> </w:t>
            </w:r>
          </w:p>
          <w:p w:rsidRPr="005050E1" w:rsidR="005050E1" w:rsidP="005050E1" w:rsidRDefault="005050E1" w14:paraId="46BE434D" w14:textId="77777777">
            <w:pPr>
              <w:rPr>
                <w:sz w:val="22"/>
              </w:rPr>
            </w:pPr>
            <w:r w:rsidRPr="005050E1">
              <w:rPr>
                <w:sz w:val="22"/>
              </w:rPr>
              <w:t>Lääkinnällisten laitteiden käytön osaamisen vakioitu prosessi </w:t>
            </w:r>
          </w:p>
          <w:p w:rsidRPr="005050E1" w:rsidR="005050E1" w:rsidP="005050E1" w:rsidRDefault="005050E1" w14:paraId="0C28C05C" w14:textId="77777777">
            <w:pPr>
              <w:rPr>
                <w:sz w:val="22"/>
              </w:rPr>
            </w:pPr>
            <w:r w:rsidRPr="005050E1">
              <w:rPr>
                <w:sz w:val="22"/>
              </w:rPr>
              <w:t>Digitaalinen laitepassi</w:t>
            </w:r>
          </w:p>
          <w:p w:rsidRPr="005050E1" w:rsidR="005050E1" w:rsidP="005050E1" w:rsidRDefault="005050E1" w14:paraId="126845AB" w14:textId="77777777">
            <w:pPr>
              <w:rPr>
                <w:sz w:val="22"/>
              </w:rPr>
            </w:pPr>
            <w:r w:rsidRPr="005050E1">
              <w:rPr>
                <w:sz w:val="22"/>
              </w:rPr>
              <w:t>Laitekoulutukset </w:t>
            </w:r>
          </w:p>
          <w:p w:rsidRPr="005050E1" w:rsidR="005050E1" w:rsidP="005050E1" w:rsidRDefault="005050E1" w14:paraId="45456618" w14:textId="77777777">
            <w:pPr>
              <w:rPr>
                <w:sz w:val="22"/>
              </w:rPr>
            </w:pPr>
            <w:r w:rsidRPr="005050E1">
              <w:rPr>
                <w:sz w:val="22"/>
              </w:rPr>
              <w:t>Laitevastaavat yksiköittäin </w:t>
            </w:r>
          </w:p>
          <w:p w:rsidRPr="005050E1" w:rsidR="005050E1" w:rsidP="005050E1" w:rsidRDefault="005050E1" w14:paraId="126A90AC" w14:textId="77777777">
            <w:pPr>
              <w:rPr>
                <w:sz w:val="22"/>
              </w:rPr>
            </w:pPr>
            <w:r w:rsidRPr="005050E1">
              <w:rPr>
                <w:sz w:val="22"/>
              </w:rPr>
              <w:t>HVA yhteinen laiterekisteri  </w:t>
            </w:r>
          </w:p>
          <w:p w:rsidRPr="005050E1" w:rsidR="005050E1" w:rsidP="005050E1" w:rsidRDefault="005050E1" w14:paraId="1D3CC3D2" w14:textId="77777777">
            <w:pPr>
              <w:rPr>
                <w:sz w:val="22"/>
              </w:rPr>
            </w:pPr>
            <w:r w:rsidRPr="005050E1">
              <w:rPr>
                <w:sz w:val="22"/>
              </w:rPr>
              <w:t> </w:t>
            </w:r>
          </w:p>
          <w:p w:rsidRPr="005050E1" w:rsidR="005050E1" w:rsidP="005050E1" w:rsidRDefault="005050E1" w14:paraId="3F30FEA5" w14:textId="77777777">
            <w:pPr>
              <w:rPr>
                <w:sz w:val="22"/>
              </w:rPr>
            </w:pPr>
            <w:r w:rsidRPr="005050E1">
              <w:rPr>
                <w:b/>
                <w:bCs/>
                <w:sz w:val="22"/>
              </w:rPr>
              <w:t>Ruokahuolto</w:t>
            </w:r>
            <w:r w:rsidRPr="005050E1">
              <w:rPr>
                <w:sz w:val="22"/>
              </w:rPr>
              <w:t> </w:t>
            </w:r>
          </w:p>
          <w:p w:rsidRPr="005050E1" w:rsidR="005050E1" w:rsidP="005050E1" w:rsidRDefault="005050E1" w14:paraId="55A5D1FD" w14:textId="77777777">
            <w:pPr>
              <w:rPr>
                <w:sz w:val="22"/>
              </w:rPr>
            </w:pPr>
            <w:r w:rsidRPr="005050E1">
              <w:rPr>
                <w:sz w:val="22"/>
              </w:rPr>
              <w:t>Hygieniapassi </w:t>
            </w:r>
          </w:p>
          <w:p w:rsidRPr="005050E1" w:rsidR="005050E1" w:rsidP="005050E1" w:rsidRDefault="005050E1" w14:paraId="5575ACC7" w14:textId="77777777">
            <w:pPr>
              <w:rPr>
                <w:sz w:val="22"/>
              </w:rPr>
            </w:pPr>
            <w:r w:rsidRPr="005050E1">
              <w:rPr>
                <w:sz w:val="22"/>
              </w:rPr>
              <w:t>Ateriapalveluiden palvelukansio VIREKO </w:t>
            </w:r>
          </w:p>
          <w:p w:rsidRPr="005050E1" w:rsidR="005050E1" w:rsidP="005050E1" w:rsidRDefault="005050E1" w14:paraId="1E722E47" w14:textId="77777777">
            <w:pPr>
              <w:rPr>
                <w:sz w:val="22"/>
              </w:rPr>
            </w:pPr>
            <w:r w:rsidRPr="005050E1">
              <w:rPr>
                <w:sz w:val="22"/>
              </w:rPr>
              <w:t> </w:t>
            </w:r>
          </w:p>
          <w:p w:rsidRPr="005050E1" w:rsidR="005050E1" w:rsidP="005050E1" w:rsidRDefault="005050E1" w14:paraId="1D66276C" w14:textId="77777777">
            <w:pPr>
              <w:rPr>
                <w:sz w:val="22"/>
              </w:rPr>
            </w:pPr>
            <w:r w:rsidRPr="005050E1">
              <w:rPr>
                <w:b/>
                <w:bCs/>
                <w:sz w:val="22"/>
              </w:rPr>
              <w:t>Turvallisuusosaaminen</w:t>
            </w:r>
            <w:r w:rsidRPr="005050E1">
              <w:rPr>
                <w:sz w:val="22"/>
              </w:rPr>
              <w:t> </w:t>
            </w:r>
          </w:p>
          <w:p w:rsidRPr="005050E1" w:rsidR="005050E1" w:rsidP="005050E1" w:rsidRDefault="005050E1" w14:paraId="7303149A" w14:textId="77777777">
            <w:pPr>
              <w:rPr>
                <w:sz w:val="22"/>
              </w:rPr>
            </w:pPr>
            <w:r w:rsidRPr="005050E1">
              <w:rPr>
                <w:sz w:val="22"/>
              </w:rPr>
              <w:t>Palo- ja pelastussuunnitelma </w:t>
            </w:r>
          </w:p>
          <w:p w:rsidRPr="005050E1" w:rsidR="005050E1" w:rsidP="005050E1" w:rsidRDefault="005050E1" w14:paraId="583A44E4" w14:textId="77777777">
            <w:pPr>
              <w:rPr>
                <w:sz w:val="22"/>
              </w:rPr>
            </w:pPr>
            <w:r w:rsidRPr="005050E1">
              <w:rPr>
                <w:sz w:val="22"/>
              </w:rPr>
              <w:t>Poistumissuunnitelma </w:t>
            </w:r>
          </w:p>
          <w:p w:rsidRPr="005050E1" w:rsidR="005050E1" w:rsidP="005050E1" w:rsidRDefault="005050E1" w14:paraId="4E71BCDD" w14:textId="77777777">
            <w:pPr>
              <w:rPr>
                <w:sz w:val="22"/>
              </w:rPr>
            </w:pPr>
            <w:r w:rsidRPr="005050E1">
              <w:rPr>
                <w:sz w:val="22"/>
              </w:rPr>
              <w:t>Valmius- ja varautumissuunnitelma  </w:t>
            </w:r>
          </w:p>
          <w:p w:rsidRPr="005050E1" w:rsidR="005050E1" w:rsidP="005050E1" w:rsidRDefault="005050E1" w14:paraId="7C67428C" w14:textId="77777777">
            <w:pPr>
              <w:rPr>
                <w:sz w:val="22"/>
              </w:rPr>
            </w:pPr>
            <w:r w:rsidRPr="005050E1">
              <w:rPr>
                <w:sz w:val="22"/>
              </w:rPr>
              <w:t>Turvallisuuskävelyt  </w:t>
            </w:r>
          </w:p>
          <w:p w:rsidRPr="005050E1" w:rsidR="005050E1" w:rsidP="005050E1" w:rsidRDefault="005050E1" w14:paraId="2070F404" w14:textId="77777777">
            <w:pPr>
              <w:rPr>
                <w:sz w:val="22"/>
              </w:rPr>
            </w:pPr>
            <w:r w:rsidRPr="005050E1">
              <w:rPr>
                <w:sz w:val="22"/>
              </w:rPr>
              <w:t>Turvakansio </w:t>
            </w:r>
          </w:p>
          <w:p w:rsidRPr="005050E1" w:rsidR="005050E1" w:rsidP="005050E1" w:rsidRDefault="005050E1" w14:paraId="284DFA5F" w14:textId="77777777">
            <w:pPr>
              <w:rPr>
                <w:sz w:val="22"/>
              </w:rPr>
            </w:pPr>
            <w:r w:rsidRPr="005050E1">
              <w:rPr>
                <w:sz w:val="22"/>
              </w:rPr>
              <w:t>Palo- ja pelastuskoulutus </w:t>
            </w:r>
          </w:p>
          <w:p w:rsidRPr="005050E1" w:rsidR="005050E1" w:rsidP="005050E1" w:rsidRDefault="005050E1" w14:paraId="528ADBD6" w14:textId="77777777">
            <w:pPr>
              <w:rPr>
                <w:sz w:val="22"/>
              </w:rPr>
            </w:pPr>
            <w:r w:rsidRPr="005050E1">
              <w:rPr>
                <w:sz w:val="22"/>
              </w:rPr>
              <w:t>Alkusammutuskoulutus </w:t>
            </w:r>
          </w:p>
          <w:p w:rsidRPr="005050E1" w:rsidR="005050E1" w:rsidP="005050E1" w:rsidRDefault="005050E1" w14:paraId="34208BF7" w14:textId="77777777">
            <w:pPr>
              <w:rPr>
                <w:sz w:val="22"/>
              </w:rPr>
            </w:pPr>
            <w:r w:rsidRPr="005050E1">
              <w:rPr>
                <w:sz w:val="22"/>
              </w:rPr>
              <w:t>Pelastuslaki 29.4.2011/379 </w:t>
            </w:r>
          </w:p>
          <w:p w:rsidRPr="005050E1" w:rsidR="005050E1" w:rsidP="005050E1" w:rsidRDefault="005050E1" w14:paraId="5FA659CC" w14:textId="77777777">
            <w:pPr>
              <w:rPr>
                <w:sz w:val="22"/>
              </w:rPr>
            </w:pPr>
            <w:r w:rsidRPr="005050E1">
              <w:rPr>
                <w:sz w:val="22"/>
              </w:rPr>
              <w:t>Kameravalvonta käytössä </w:t>
            </w:r>
          </w:p>
          <w:p w:rsidRPr="005050E1" w:rsidR="005050E1" w:rsidP="005050E1" w:rsidRDefault="005050E1" w14:paraId="0BCFC380" w14:textId="77777777">
            <w:pPr>
              <w:rPr>
                <w:sz w:val="22"/>
              </w:rPr>
            </w:pPr>
            <w:r w:rsidRPr="005050E1">
              <w:rPr>
                <w:sz w:val="22"/>
              </w:rPr>
              <w:t> </w:t>
            </w:r>
          </w:p>
          <w:p w:rsidRPr="005050E1" w:rsidR="005050E1" w:rsidP="005050E1" w:rsidRDefault="005050E1" w14:paraId="3C8BB78D" w14:textId="77777777">
            <w:pPr>
              <w:rPr>
                <w:sz w:val="22"/>
              </w:rPr>
            </w:pPr>
            <w:r w:rsidRPr="005050E1">
              <w:rPr>
                <w:b/>
                <w:bCs/>
                <w:sz w:val="22"/>
              </w:rPr>
              <w:t>Infektioiden torjunta</w:t>
            </w:r>
            <w:r w:rsidRPr="005050E1">
              <w:rPr>
                <w:sz w:val="22"/>
              </w:rPr>
              <w:t> </w:t>
            </w:r>
          </w:p>
          <w:p w:rsidRPr="005050E1" w:rsidR="005050E1" w:rsidP="005050E1" w:rsidRDefault="005050E1" w14:paraId="570D82F3" w14:textId="77777777">
            <w:pPr>
              <w:rPr>
                <w:sz w:val="22"/>
              </w:rPr>
            </w:pPr>
            <w:r w:rsidRPr="005050E1">
              <w:rPr>
                <w:sz w:val="22"/>
              </w:rPr>
              <w:t>HVA yhteiset hygieniahoitajat ja infektiolääkäri </w:t>
            </w:r>
          </w:p>
          <w:p w:rsidRPr="005050E1" w:rsidR="005050E1" w:rsidP="005050E1" w:rsidRDefault="005050E1" w14:paraId="3C657F3E" w14:textId="77777777">
            <w:pPr>
              <w:rPr>
                <w:sz w:val="22"/>
              </w:rPr>
            </w:pPr>
            <w:r w:rsidRPr="005050E1">
              <w:rPr>
                <w:sz w:val="22"/>
              </w:rPr>
              <w:t>Yksiköiden hygieniavastaavat </w:t>
            </w:r>
          </w:p>
          <w:p w:rsidRPr="005050E1" w:rsidR="005050E1" w:rsidP="005050E1" w:rsidRDefault="005050E1" w14:paraId="1CCF34A2" w14:textId="77777777">
            <w:pPr>
              <w:rPr>
                <w:sz w:val="22"/>
              </w:rPr>
            </w:pPr>
            <w:r w:rsidRPr="005050E1">
              <w:rPr>
                <w:sz w:val="22"/>
              </w:rPr>
              <w:t>Sairaalapalvelut käyttävät hoitoon liittyvien infektioiden seurantajärjestelmää SAI </w:t>
            </w:r>
          </w:p>
          <w:p w:rsidRPr="005050E1" w:rsidR="005050E1" w:rsidP="005050E1" w:rsidRDefault="005050E1" w14:paraId="5422ECCA" w14:textId="77777777">
            <w:pPr>
              <w:rPr>
                <w:sz w:val="22"/>
              </w:rPr>
            </w:pPr>
            <w:r w:rsidRPr="005050E1">
              <w:rPr>
                <w:sz w:val="22"/>
              </w:rPr>
              <w:t>Puhtauspalveluiden palvelukansio SOL </w:t>
            </w:r>
          </w:p>
          <w:p w:rsidRPr="005050E1" w:rsidR="005050E1" w:rsidP="005050E1" w:rsidRDefault="005050E1" w14:paraId="5AE2D53A" w14:textId="77777777">
            <w:pPr>
              <w:rPr>
                <w:sz w:val="22"/>
              </w:rPr>
            </w:pPr>
            <w:r w:rsidRPr="005050E1">
              <w:rPr>
                <w:sz w:val="22"/>
              </w:rPr>
              <w:t> </w:t>
            </w:r>
          </w:p>
          <w:p w:rsidRPr="005050E1" w:rsidR="005050E1" w:rsidP="005050E1" w:rsidRDefault="005050E1" w14:paraId="4B1AF5B9" w14:textId="77777777">
            <w:pPr>
              <w:rPr>
                <w:sz w:val="22"/>
              </w:rPr>
            </w:pPr>
            <w:r w:rsidRPr="005050E1">
              <w:rPr>
                <w:b/>
                <w:bCs/>
                <w:sz w:val="22"/>
              </w:rPr>
              <w:t>Työturvallisuusriskit </w:t>
            </w:r>
            <w:r w:rsidRPr="005050E1">
              <w:rPr>
                <w:sz w:val="22"/>
              </w:rPr>
              <w:t> </w:t>
            </w:r>
          </w:p>
          <w:p w:rsidRPr="005050E1" w:rsidR="005050E1" w:rsidP="005050E1" w:rsidRDefault="005050E1" w14:paraId="6451AA5F" w14:textId="77777777">
            <w:pPr>
              <w:rPr>
                <w:sz w:val="22"/>
              </w:rPr>
            </w:pPr>
            <w:r w:rsidRPr="005050E1">
              <w:rPr>
                <w:sz w:val="22"/>
              </w:rPr>
              <w:t>Työturvallisuuslaki (738/2002) </w:t>
            </w:r>
          </w:p>
          <w:p w:rsidRPr="005050E1" w:rsidR="005050E1" w:rsidP="005050E1" w:rsidRDefault="005050E1" w14:paraId="2C01FB7E" w14:textId="77777777"/>
        </w:tc>
      </w:tr>
    </w:tbl>
    <w:p w:rsidRPr="005050E1" w:rsidR="005050E1" w:rsidP="005050E1" w:rsidRDefault="005050E1" w14:paraId="7427DC42" w14:textId="77777777"/>
    <w:p w:rsidRPr="005050E1" w:rsidR="005050E1" w:rsidP="005050E1" w:rsidRDefault="005050E1" w14:paraId="3839B475" w14:textId="77777777">
      <w:pPr>
        <w:pStyle w:val="Otsikko1"/>
        <w:rPr>
          <w:b/>
          <w:sz w:val="24"/>
          <w:szCs w:val="24"/>
        </w:rPr>
      </w:pPr>
      <w:bookmarkStart w:name="_Toc186187532" w:id="14"/>
      <w:r w:rsidRPr="005050E1">
        <w:rPr>
          <w:b/>
          <w:sz w:val="24"/>
          <w:szCs w:val="24"/>
        </w:rPr>
        <w:t>5. Palveluyksikön asiakas- ja potilasturvallisuus</w:t>
      </w:r>
      <w:bookmarkEnd w:id="14"/>
      <w:r w:rsidRPr="005050E1">
        <w:rPr>
          <w:b/>
          <w:sz w:val="24"/>
          <w:szCs w:val="24"/>
        </w:rPr>
        <w:br/>
      </w:r>
    </w:p>
    <w:tbl>
      <w:tblPr>
        <w:tblStyle w:val="TaulukkoRuudukko1"/>
        <w:tblW w:w="0" w:type="auto"/>
        <w:tblLook w:val="04A0" w:firstRow="1" w:lastRow="0" w:firstColumn="1" w:lastColumn="0" w:noHBand="0" w:noVBand="1"/>
      </w:tblPr>
      <w:tblGrid>
        <w:gridCol w:w="10195"/>
      </w:tblGrid>
      <w:tr w:rsidRPr="005050E1" w:rsidR="005050E1" w:rsidTr="00D533F5" w14:paraId="74EFD267" w14:textId="77777777">
        <w:tc>
          <w:tcPr>
            <w:tcW w:w="10195" w:type="dxa"/>
          </w:tcPr>
          <w:p w:rsidRPr="005050E1" w:rsidR="005050E1" w:rsidP="005050E1" w:rsidRDefault="005050E1" w14:paraId="18CCB650" w14:textId="77777777"/>
          <w:p w:rsidRPr="005050E1" w:rsidR="005050E1" w:rsidP="005050E1" w:rsidRDefault="005050E1" w14:paraId="007ACB52" w14:textId="77777777">
            <w:pPr>
              <w:rPr>
                <w:sz w:val="22"/>
              </w:rPr>
            </w:pPr>
            <w:r w:rsidRPr="005050E1">
              <w:rPr>
                <w:sz w:val="22"/>
              </w:rPr>
              <w:t>Asiakas- ja potilasturvallisuus kulttuuriin kuuluu riskien ja haittatapahtumien ennakointi ja etukäteisarviointi.</w:t>
            </w:r>
          </w:p>
          <w:p w:rsidRPr="005050E1" w:rsidR="005050E1" w:rsidP="005050E1" w:rsidRDefault="005050E1" w14:paraId="01D6BB5F" w14:textId="77777777"/>
          <w:p w:rsidRPr="005050E1" w:rsidR="005050E1" w:rsidP="005050E1" w:rsidRDefault="005050E1" w14:paraId="25DECFEE" w14:textId="77777777">
            <w:pPr>
              <w:rPr>
                <w:sz w:val="22"/>
              </w:rPr>
            </w:pPr>
            <w:r w:rsidRPr="005050E1">
              <w:rPr>
                <w:sz w:val="22"/>
              </w:rPr>
              <w:t xml:space="preserve">Erehtymisen mahdollisuus otetaan huomioon ja vaara- ja haittatapahtumista pyritään oppimaan. Avoin ja syyllistämätön toimintakulttuuri sekä henkilöstön sitoutuminen asiakas ja potilasturvallisuustyöhön tukee turvallisuuden kehittymistä myönteiseen suuntaan. Vaativan kuntoutuksen osastolla potilasturvallisuus huomioidaan osana toiminnan suunnittelua, toteutusta ja arviointia. Kaikessa hoitotoiminnan suunnittelussa ja toteutuksessa kiinnitetään huomiota hoitomenetelmien, lääkehoidon sekä laitteiden turvallisuuteen. Lääkehoidossa noudatetaan turvallisuusohjeita ja lääkehoitoa toteuttavalla henkilöstöllä on voimassa olevat lääkeluvat. Hoitolaitteiden kunnon seuranta ja huolto on varmistettu määräaikaisten tarkistusten/kalibrointien avulla. </w:t>
            </w:r>
          </w:p>
          <w:p w:rsidRPr="005050E1" w:rsidR="005050E1" w:rsidP="005050E1" w:rsidRDefault="005050E1" w14:paraId="6FDBA713" w14:textId="77777777">
            <w:pPr>
              <w:rPr>
                <w:sz w:val="22"/>
              </w:rPr>
            </w:pPr>
          </w:p>
          <w:p w:rsidRPr="005050E1" w:rsidR="005050E1" w:rsidP="005050E1" w:rsidRDefault="005050E1" w14:paraId="58A56BA4" w14:textId="77777777">
            <w:pPr>
              <w:rPr>
                <w:sz w:val="22"/>
              </w:rPr>
            </w:pPr>
            <w:r w:rsidRPr="005050E1">
              <w:rPr>
                <w:sz w:val="22"/>
              </w:rPr>
              <w:lastRenderedPageBreak/>
              <w:t>Osastolla on osaava ja asiantunteva henkilökunta, moniammatillinen yhteistyö ja nykyaikaiset hoitolaitteet. Henkilöstöllä on erilaisia vastuualueita, joihin liittyen osaamista ja turvallisuutta ylläpidetään sekä päivitetään. Asiakkaat/potilaat saavat tarpeenmukaiset, laadukkaat palvelut, tutkimukset ja hoidon oikea-aikaisesti ja oikeassa paikassa.</w:t>
            </w:r>
          </w:p>
          <w:p w:rsidRPr="005050E1" w:rsidR="005050E1" w:rsidP="005050E1" w:rsidRDefault="005050E1" w14:paraId="5D1F4BD1" w14:textId="77777777">
            <w:pPr>
              <w:rPr>
                <w:sz w:val="22"/>
              </w:rPr>
            </w:pPr>
          </w:p>
          <w:p w:rsidRPr="005050E1" w:rsidR="005050E1" w:rsidP="005050E1" w:rsidRDefault="005050E1" w14:paraId="14AC7795" w14:textId="77777777">
            <w:pPr>
              <w:rPr>
                <w:sz w:val="22"/>
              </w:rPr>
            </w:pPr>
            <w:r w:rsidRPr="005050E1">
              <w:rPr>
                <w:sz w:val="22"/>
              </w:rPr>
              <w:t xml:space="preserve">Potilasturvallisuudessa huomioidaan fyysinen ympäristö ja tietosuojaturvallisuus. Sähköinen tietojen arkistointi ja siirto eri yhteistyökumppaneiden välillä toimii saumattomasti. Osastolla on voimassa olevat valmiussuunnitelmat ja riskikartoitukset tehdään kahden vuoden välein. </w:t>
            </w:r>
          </w:p>
          <w:p w:rsidRPr="005050E1" w:rsidR="005050E1" w:rsidP="005050E1" w:rsidRDefault="005050E1" w14:paraId="37743CC3" w14:textId="77777777">
            <w:pPr>
              <w:rPr>
                <w:sz w:val="22"/>
              </w:rPr>
            </w:pPr>
          </w:p>
          <w:p w:rsidRPr="005050E1" w:rsidR="005050E1" w:rsidP="005050E1" w:rsidRDefault="005050E1" w14:paraId="014BD012" w14:textId="77777777">
            <w:pPr>
              <w:rPr>
                <w:sz w:val="22"/>
              </w:rPr>
            </w:pPr>
            <w:r w:rsidRPr="005050E1">
              <w:rPr>
                <w:sz w:val="22"/>
              </w:rPr>
              <w:t xml:space="preserve">Turvallisuutta edistävät käytänteet: </w:t>
            </w:r>
          </w:p>
          <w:p w:rsidRPr="005050E1" w:rsidR="005050E1" w:rsidP="005050E1" w:rsidRDefault="005050E1" w14:paraId="547A041A" w14:textId="77777777">
            <w:pPr>
              <w:rPr>
                <w:sz w:val="22"/>
              </w:rPr>
            </w:pPr>
            <w:r w:rsidRPr="005050E1">
              <w:rPr>
                <w:sz w:val="22"/>
              </w:rPr>
              <w:t xml:space="preserve">- potilaan tunnistaminen: nimiranneke </w:t>
            </w:r>
          </w:p>
          <w:p w:rsidRPr="005050E1" w:rsidR="005050E1" w:rsidP="005050E1" w:rsidRDefault="005050E1" w14:paraId="67FC30D0" w14:textId="77777777">
            <w:pPr>
              <w:rPr>
                <w:sz w:val="22"/>
              </w:rPr>
            </w:pPr>
            <w:r w:rsidRPr="005050E1">
              <w:rPr>
                <w:sz w:val="22"/>
              </w:rPr>
              <w:t xml:space="preserve">- potilaslähtöinen ja turvallinen työote </w:t>
            </w:r>
          </w:p>
          <w:p w:rsidRPr="005050E1" w:rsidR="005050E1" w:rsidP="005050E1" w:rsidRDefault="005050E1" w14:paraId="50E978EC" w14:textId="77777777">
            <w:pPr>
              <w:rPr>
                <w:sz w:val="22"/>
              </w:rPr>
            </w:pPr>
            <w:r w:rsidRPr="005050E1">
              <w:rPr>
                <w:sz w:val="22"/>
              </w:rPr>
              <w:t xml:space="preserve">- turvallinen lääkintälaitteiden ja hoitotarvikkeiden hallinta </w:t>
            </w:r>
          </w:p>
          <w:p w:rsidRPr="005050E1" w:rsidR="005050E1" w:rsidP="005050E1" w:rsidRDefault="005050E1" w14:paraId="27D0DC03" w14:textId="77777777">
            <w:pPr>
              <w:rPr>
                <w:sz w:val="22"/>
              </w:rPr>
            </w:pPr>
            <w:r w:rsidRPr="005050E1">
              <w:rPr>
                <w:sz w:val="22"/>
              </w:rPr>
              <w:t xml:space="preserve">- lääkehoitosuunnitelma </w:t>
            </w:r>
          </w:p>
          <w:p w:rsidRPr="005050E1" w:rsidR="005050E1" w:rsidP="005050E1" w:rsidRDefault="005050E1" w14:paraId="1295369C" w14:textId="77777777">
            <w:pPr>
              <w:rPr>
                <w:sz w:val="22"/>
              </w:rPr>
            </w:pPr>
            <w:r w:rsidRPr="005050E1">
              <w:rPr>
                <w:sz w:val="22"/>
              </w:rPr>
              <w:t xml:space="preserve">- osaamisen kehittämisen suunnitelma </w:t>
            </w:r>
          </w:p>
          <w:p w:rsidRPr="005050E1" w:rsidR="005050E1" w:rsidP="005050E1" w:rsidRDefault="005050E1" w14:paraId="015CB825" w14:textId="77777777">
            <w:pPr>
              <w:rPr>
                <w:sz w:val="22"/>
              </w:rPr>
            </w:pPr>
            <w:r w:rsidRPr="005050E1">
              <w:rPr>
                <w:sz w:val="22"/>
              </w:rPr>
              <w:t xml:space="preserve">- pelastussuunnitelma </w:t>
            </w:r>
          </w:p>
          <w:p w:rsidRPr="005050E1" w:rsidR="005050E1" w:rsidP="005050E1" w:rsidRDefault="005050E1" w14:paraId="5D112321" w14:textId="77777777">
            <w:pPr>
              <w:rPr>
                <w:sz w:val="22"/>
              </w:rPr>
            </w:pPr>
            <w:r w:rsidRPr="005050E1">
              <w:rPr>
                <w:sz w:val="22"/>
              </w:rPr>
              <w:t xml:space="preserve">- valmiussuunnitelma </w:t>
            </w:r>
          </w:p>
          <w:p w:rsidRPr="005050E1" w:rsidR="005050E1" w:rsidP="005050E1" w:rsidRDefault="005050E1" w14:paraId="757D91F6" w14:textId="77777777">
            <w:pPr>
              <w:rPr>
                <w:sz w:val="22"/>
              </w:rPr>
            </w:pPr>
            <w:r w:rsidRPr="005050E1">
              <w:rPr>
                <w:sz w:val="22"/>
              </w:rPr>
              <w:t xml:space="preserve">- omavalvontasuunnitelma </w:t>
            </w:r>
          </w:p>
          <w:p w:rsidRPr="005050E1" w:rsidR="005050E1" w:rsidP="005050E1" w:rsidRDefault="005050E1" w14:paraId="6D558206" w14:textId="77777777">
            <w:pPr>
              <w:rPr>
                <w:sz w:val="22"/>
              </w:rPr>
            </w:pPr>
          </w:p>
          <w:p w:rsidRPr="005050E1" w:rsidR="005050E1" w:rsidP="005050E1" w:rsidRDefault="005050E1" w14:paraId="046A2388" w14:textId="77777777">
            <w:pPr>
              <w:rPr>
                <w:sz w:val="22"/>
              </w:rPr>
            </w:pPr>
            <w:r w:rsidRPr="005050E1">
              <w:rPr>
                <w:sz w:val="22"/>
              </w:rPr>
              <w:t>Tuotteisiin ja palveluihin liittyvistä virheistä reklamoidaan välittömästi palveluntuottajalle. Reklamaatio voi koskea tuotteen laatua, toimivuutta, virhettä, viivästystä tai asiakaspalvelun puutteita.</w:t>
            </w:r>
          </w:p>
          <w:p w:rsidRPr="005050E1" w:rsidR="005050E1" w:rsidP="005050E1" w:rsidRDefault="005050E1" w14:paraId="171DFFED" w14:textId="77777777"/>
        </w:tc>
      </w:tr>
    </w:tbl>
    <w:p w:rsidRPr="005050E1" w:rsidR="005050E1" w:rsidP="005050E1" w:rsidRDefault="005050E1" w14:paraId="2F67B92C" w14:textId="77777777">
      <w:pPr>
        <w:pStyle w:val="Otsikko1"/>
        <w:rPr>
          <w:b/>
          <w:sz w:val="24"/>
          <w:szCs w:val="24"/>
        </w:rPr>
      </w:pPr>
      <w:r w:rsidRPr="005050E1">
        <w:lastRenderedPageBreak/>
        <w:br/>
      </w:r>
      <w:bookmarkStart w:name="_Toc186187533" w:id="15"/>
      <w:r w:rsidRPr="005050E1">
        <w:rPr>
          <w:b/>
          <w:sz w:val="24"/>
          <w:szCs w:val="24"/>
        </w:rPr>
        <w:t>6. Asiakkaan/potilaan asema, oikeudet ja oikeusturva</w:t>
      </w:r>
      <w:bookmarkEnd w:id="15"/>
      <w:r w:rsidRPr="005050E1">
        <w:rPr>
          <w:b/>
          <w:sz w:val="24"/>
          <w:szCs w:val="24"/>
        </w:rPr>
        <w:br/>
      </w:r>
    </w:p>
    <w:tbl>
      <w:tblPr>
        <w:tblStyle w:val="TaulukkoRuudukko1"/>
        <w:tblW w:w="0" w:type="auto"/>
        <w:tblLook w:val="04A0" w:firstRow="1" w:lastRow="0" w:firstColumn="1" w:lastColumn="0" w:noHBand="0" w:noVBand="1"/>
      </w:tblPr>
      <w:tblGrid>
        <w:gridCol w:w="10195"/>
      </w:tblGrid>
      <w:tr w:rsidRPr="005050E1" w:rsidR="005050E1" w:rsidTr="00D533F5" w14:paraId="32EEEA59" w14:textId="77777777">
        <w:tc>
          <w:tcPr>
            <w:tcW w:w="10195" w:type="dxa"/>
          </w:tcPr>
          <w:p w:rsidRPr="005050E1" w:rsidR="005050E1" w:rsidP="005050E1" w:rsidRDefault="005050E1" w14:paraId="39379B49" w14:textId="77777777">
            <w:r w:rsidRPr="005050E1">
              <w:t> </w:t>
            </w:r>
          </w:p>
          <w:p w:rsidRPr="005050E1" w:rsidR="005050E1" w:rsidP="005050E1" w:rsidRDefault="005050E1" w14:paraId="254D123E" w14:textId="77777777">
            <w:pPr>
              <w:rPr>
                <w:sz w:val="22"/>
              </w:rPr>
            </w:pPr>
            <w:r w:rsidRPr="005050E1">
              <w:rPr>
                <w:sz w:val="22"/>
              </w:rPr>
              <w:t>Potilaalla on oikeus saada asianmukaista ja laadultaan hyvää sosiaali- ja terveydenhuollon palvelua. Palvelun, hoidon tai toimenpiteiden vaihtoehdoista on kerrottava avoimesti ja ymmärrettävästi. Potilasta on kohdeltava loukkaamatta hänen ihmisarvoaan, vakaumustaan tai yksityisyyttään. Palveluissa käytetään tarvittaessa tulkkauspalveluja. </w:t>
            </w:r>
          </w:p>
          <w:p w:rsidRPr="005050E1" w:rsidR="005050E1" w:rsidP="005050E1" w:rsidRDefault="005050E1" w14:paraId="18C19C62" w14:textId="77777777">
            <w:pPr>
              <w:rPr>
                <w:sz w:val="22"/>
              </w:rPr>
            </w:pPr>
            <w:r w:rsidRPr="005050E1">
              <w:rPr>
                <w:sz w:val="22"/>
              </w:rPr>
              <w:t> </w:t>
            </w:r>
          </w:p>
          <w:p w:rsidRPr="005050E1" w:rsidR="005050E1" w:rsidP="005050E1" w:rsidRDefault="005050E1" w14:paraId="5699167F" w14:textId="77777777">
            <w:pPr>
              <w:rPr>
                <w:sz w:val="22"/>
              </w:rPr>
            </w:pPr>
            <w:r w:rsidRPr="005050E1">
              <w:rPr>
                <w:sz w:val="22"/>
              </w:rPr>
              <w:t>Palveluja käyttävillä asiakkailla on käytössä erilaisia palautekanavia. Kainuun hyvinvointialueen sivujen kautta voi antaa palautetta reaaliaikaisesti sähköisen asiakaspalautejärjestelmän (QPro) kautta tai jättää paperisen lomakkeen osastolle.</w:t>
            </w:r>
          </w:p>
          <w:p w:rsidRPr="005050E1" w:rsidR="005050E1" w:rsidP="005050E1" w:rsidRDefault="005050E1" w14:paraId="4A00D722" w14:textId="77777777">
            <w:pPr>
              <w:rPr>
                <w:sz w:val="22"/>
              </w:rPr>
            </w:pPr>
            <w:r w:rsidRPr="005050E1">
              <w:rPr>
                <w:sz w:val="22"/>
              </w:rPr>
              <w:t>Asiakaspalautteet käsitellään osastolla ja tarvittaessa kehitetään ja korjataan toimintaa niiden pohjalta. </w:t>
            </w:r>
          </w:p>
          <w:p w:rsidRPr="005050E1" w:rsidR="005050E1" w:rsidP="005050E1" w:rsidRDefault="005050E1" w14:paraId="1D4A1AC1" w14:textId="77777777"/>
          <w:p w:rsidRPr="005050E1" w:rsidR="005050E1" w:rsidP="005050E1" w:rsidRDefault="005050E1" w14:paraId="3EF12B11" w14:textId="77777777">
            <w:pPr>
              <w:rPr>
                <w:sz w:val="22"/>
              </w:rPr>
            </w:pPr>
            <w:r w:rsidRPr="005050E1">
              <w:rPr>
                <w:sz w:val="22"/>
              </w:rPr>
              <w:t>Palvelun laatuun tai potilaan saamaan kohteluun tyytymättömällä on oikeus tehdä muistutus palveluyksikön johdolle. Muistutuksen voi tarvittaessa tehdä myös hänen laillinen edustajansa, omainen tai läheinen.</w:t>
            </w:r>
          </w:p>
          <w:p w:rsidRPr="005050E1" w:rsidR="005050E1" w:rsidP="005050E1" w:rsidRDefault="005050E1" w14:paraId="450DF38E" w14:textId="77777777">
            <w:pPr>
              <w:rPr>
                <w:sz w:val="22"/>
              </w:rPr>
            </w:pPr>
            <w:r w:rsidRPr="005050E1">
              <w:rPr>
                <w:sz w:val="22"/>
              </w:rPr>
              <w:t> </w:t>
            </w:r>
          </w:p>
          <w:p w:rsidRPr="005050E1" w:rsidR="005050E1" w:rsidP="005050E1" w:rsidRDefault="005050E1" w14:paraId="43457A42" w14:textId="77777777">
            <w:pPr>
              <w:rPr>
                <w:sz w:val="22"/>
              </w:rPr>
            </w:pPr>
            <w:r w:rsidRPr="005050E1">
              <w:rPr>
                <w:sz w:val="22"/>
              </w:rPr>
              <w:t xml:space="preserve">Toiminta terveydenhuollon muistutus-, kantelu- ja potilasvahinkoasioissa Kainuun hyvinvointialueella </w:t>
            </w:r>
            <w:hyperlink w:tgtFrame="_blank" w:history="1" r:id="rId12">
              <w:r w:rsidRPr="005050E1">
                <w:rPr>
                  <w:color w:val="0563C1" w:themeColor="hyperlink"/>
                  <w:sz w:val="22"/>
                  <w:u w:val="single"/>
                </w:rPr>
                <w:t>Yhteiset asiakirjat - Toiminta_terveydenhuollon_muistutus_kantelu_potilasvahinkoasioissa.docx - Kaikki asiakirjat (sharepoint.com)</w:t>
              </w:r>
            </w:hyperlink>
            <w:r w:rsidRPr="005050E1">
              <w:rPr>
                <w:sz w:val="22"/>
              </w:rPr>
              <w:t> </w:t>
            </w:r>
          </w:p>
          <w:p w:rsidRPr="005050E1" w:rsidR="005050E1" w:rsidP="005050E1" w:rsidRDefault="005050E1" w14:paraId="5B70107D" w14:textId="77777777">
            <w:pPr>
              <w:rPr>
                <w:sz w:val="22"/>
              </w:rPr>
            </w:pPr>
            <w:r w:rsidRPr="005050E1">
              <w:rPr>
                <w:sz w:val="22"/>
              </w:rPr>
              <w:t> </w:t>
            </w:r>
          </w:p>
          <w:p w:rsidRPr="005050E1" w:rsidR="005050E1" w:rsidP="005050E1" w:rsidRDefault="005050E1" w14:paraId="7535756E" w14:textId="77777777">
            <w:pPr>
              <w:rPr>
                <w:sz w:val="22"/>
              </w:rPr>
            </w:pPr>
            <w:r w:rsidRPr="005050E1">
              <w:rPr>
                <w:sz w:val="22"/>
              </w:rPr>
              <w:t>Potilaan oikeuksia koskevat asiat tulevat voimakkaasti esille niin lainsäädäntöä muuttavana kuin yleisenä tulkintatekijänä. Keskeinen potilaan oikeuksia koskeva laki on potilaslaki (Laki potilaan asemasta ja oikeuksista 785/1992). Potilaslain tavoitteena on selkiinnyttää ja yhtenäistää potilaan oikeusturvaa terveyspalveluiden käyttäjänä sekä parantaa potilaiden ja terveydenhuoltohenkilöstön välisiä suhteita. Laki koskee koko terveydenhuoltoa ja sosiaalihuollon laitoksissa annettavia terveydenhuollon palveluita. </w:t>
            </w:r>
            <w:r w:rsidRPr="005050E1">
              <w:rPr>
                <w:sz w:val="22"/>
              </w:rPr>
              <w:br/>
              <w:t>  </w:t>
            </w:r>
          </w:p>
          <w:p w:rsidRPr="005050E1" w:rsidR="005050E1" w:rsidP="005050E1" w:rsidRDefault="005050E1" w14:paraId="1EE6FDFD" w14:textId="77777777">
            <w:pPr>
              <w:rPr>
                <w:sz w:val="22"/>
              </w:rPr>
            </w:pPr>
            <w:r w:rsidRPr="005050E1">
              <w:rPr>
                <w:sz w:val="22"/>
              </w:rPr>
              <w:lastRenderedPageBreak/>
              <w:t>Kainuun hyvinvointialueella potilasasiavastaavapalvelu hoidetaan keskitetysti. </w:t>
            </w:r>
          </w:p>
          <w:p w:rsidRPr="005050E1" w:rsidR="005050E1" w:rsidP="005050E1" w:rsidRDefault="005050E1" w14:paraId="1EAAA4A9" w14:textId="77777777">
            <w:pPr>
              <w:rPr>
                <w:sz w:val="22"/>
              </w:rPr>
            </w:pPr>
          </w:p>
          <w:p w:rsidRPr="005050E1" w:rsidR="005050E1" w:rsidP="005050E1" w:rsidRDefault="005050E1" w14:paraId="137BA164" w14:textId="77777777">
            <w:pPr>
              <w:rPr>
                <w:sz w:val="22"/>
              </w:rPr>
            </w:pPr>
            <w:r w:rsidRPr="005050E1">
              <w:rPr>
                <w:sz w:val="22"/>
              </w:rPr>
              <w:t>Potilasasiavastaava: Sanna Huotari, potilasasiavastaava@kainuu.fi  </w:t>
            </w:r>
          </w:p>
          <w:p w:rsidRPr="005050E1" w:rsidR="005050E1" w:rsidP="005050E1" w:rsidRDefault="005050E1" w14:paraId="08EB4370" w14:textId="77777777">
            <w:pPr>
              <w:rPr>
                <w:sz w:val="22"/>
              </w:rPr>
            </w:pPr>
            <w:r w:rsidRPr="005050E1">
              <w:rPr>
                <w:sz w:val="22"/>
              </w:rPr>
              <w:t>Puh. 044 710 1324 Palveluajat virka-aikana maanantaista perjantaihin. </w:t>
            </w:r>
          </w:p>
          <w:p w:rsidRPr="005050E1" w:rsidR="005050E1" w:rsidP="005050E1" w:rsidRDefault="005050E1" w14:paraId="4486C574" w14:textId="77777777">
            <w:pPr>
              <w:rPr>
                <w:sz w:val="22"/>
              </w:rPr>
            </w:pPr>
            <w:r w:rsidRPr="005050E1">
              <w:rPr>
                <w:sz w:val="22"/>
              </w:rPr>
              <w:t>  </w:t>
            </w:r>
          </w:p>
          <w:p w:rsidRPr="005050E1" w:rsidR="005050E1" w:rsidP="005050E1" w:rsidRDefault="005050E1" w14:paraId="0151BB9A" w14:textId="77777777">
            <w:pPr>
              <w:rPr>
                <w:sz w:val="22"/>
              </w:rPr>
            </w:pPr>
            <w:r w:rsidRPr="005050E1">
              <w:rPr>
                <w:bCs/>
                <w:sz w:val="22"/>
              </w:rPr>
              <w:t>Käyntiosoite:</w:t>
            </w:r>
            <w:r w:rsidRPr="005050E1">
              <w:rPr>
                <w:sz w:val="22"/>
              </w:rPr>
              <w:t> </w:t>
            </w:r>
          </w:p>
          <w:p w:rsidRPr="005050E1" w:rsidR="005050E1" w:rsidP="005050E1" w:rsidRDefault="005050E1" w14:paraId="3796A8DC" w14:textId="77777777">
            <w:pPr>
              <w:rPr>
                <w:sz w:val="22"/>
              </w:rPr>
            </w:pPr>
            <w:r w:rsidRPr="005050E1">
              <w:rPr>
                <w:sz w:val="22"/>
              </w:rPr>
              <w:t>Kainuun keskussairaala </w:t>
            </w:r>
          </w:p>
          <w:p w:rsidRPr="005050E1" w:rsidR="005050E1" w:rsidP="005050E1" w:rsidRDefault="005050E1" w14:paraId="29D8D651" w14:textId="77777777">
            <w:pPr>
              <w:rPr>
                <w:sz w:val="22"/>
              </w:rPr>
            </w:pPr>
            <w:r w:rsidRPr="005050E1">
              <w:rPr>
                <w:sz w:val="22"/>
              </w:rPr>
              <w:t>Sotkamontie 13 F2 </w:t>
            </w:r>
          </w:p>
          <w:p w:rsidRPr="005050E1" w:rsidR="005050E1" w:rsidP="005050E1" w:rsidRDefault="005050E1" w14:paraId="7EA2B0EC" w14:textId="77777777">
            <w:pPr>
              <w:rPr>
                <w:sz w:val="22"/>
              </w:rPr>
            </w:pPr>
            <w:r w:rsidRPr="005050E1">
              <w:rPr>
                <w:sz w:val="22"/>
              </w:rPr>
              <w:t>87300 Kajaani </w:t>
            </w:r>
          </w:p>
          <w:p w:rsidRPr="005050E1" w:rsidR="005050E1" w:rsidP="005050E1" w:rsidRDefault="005050E1" w14:paraId="426A4339" w14:textId="77777777">
            <w:pPr>
              <w:rPr>
                <w:sz w:val="22"/>
              </w:rPr>
            </w:pPr>
            <w:r w:rsidRPr="005050E1">
              <w:rPr>
                <w:sz w:val="22"/>
              </w:rPr>
              <w:t>  </w:t>
            </w:r>
          </w:p>
          <w:p w:rsidRPr="005050E1" w:rsidR="005050E1" w:rsidP="005050E1" w:rsidRDefault="005050E1" w14:paraId="01A1B45B" w14:textId="77777777">
            <w:pPr>
              <w:rPr>
                <w:sz w:val="22"/>
              </w:rPr>
            </w:pPr>
            <w:r w:rsidRPr="005050E1">
              <w:rPr>
                <w:bCs/>
                <w:sz w:val="22"/>
              </w:rPr>
              <w:t>Postiosoite:</w:t>
            </w:r>
            <w:r w:rsidRPr="005050E1">
              <w:rPr>
                <w:sz w:val="22"/>
              </w:rPr>
              <w:t> </w:t>
            </w:r>
          </w:p>
          <w:p w:rsidRPr="005050E1" w:rsidR="005050E1" w:rsidP="005050E1" w:rsidRDefault="005050E1" w14:paraId="3390C7F3" w14:textId="77777777">
            <w:pPr>
              <w:rPr>
                <w:sz w:val="22"/>
              </w:rPr>
            </w:pPr>
            <w:r w:rsidRPr="005050E1">
              <w:rPr>
                <w:sz w:val="22"/>
              </w:rPr>
              <w:t>Potilasasiavastaavapalvelu </w:t>
            </w:r>
          </w:p>
          <w:p w:rsidRPr="005050E1" w:rsidR="005050E1" w:rsidP="005050E1" w:rsidRDefault="005050E1" w14:paraId="5453744B" w14:textId="77777777">
            <w:pPr>
              <w:rPr>
                <w:sz w:val="22"/>
              </w:rPr>
            </w:pPr>
            <w:r w:rsidRPr="005050E1">
              <w:rPr>
                <w:sz w:val="22"/>
              </w:rPr>
              <w:t>PL 400 </w:t>
            </w:r>
          </w:p>
          <w:p w:rsidRPr="005050E1" w:rsidR="005050E1" w:rsidP="005050E1" w:rsidRDefault="005050E1" w14:paraId="20A13D5F" w14:textId="77777777">
            <w:pPr>
              <w:rPr>
                <w:sz w:val="22"/>
              </w:rPr>
            </w:pPr>
            <w:r w:rsidRPr="005050E1">
              <w:rPr>
                <w:sz w:val="22"/>
              </w:rPr>
              <w:t>87070 Kainuu </w:t>
            </w:r>
          </w:p>
          <w:p w:rsidRPr="005050E1" w:rsidR="005050E1" w:rsidP="005050E1" w:rsidRDefault="005050E1" w14:paraId="64BC38AE" w14:textId="77777777">
            <w:r w:rsidRPr="005050E1">
              <w:t> </w:t>
            </w:r>
          </w:p>
          <w:p w:rsidRPr="005050E1" w:rsidR="005050E1" w:rsidP="005050E1" w:rsidRDefault="005050E1" w14:paraId="23D75CE1" w14:textId="77777777">
            <w:pPr>
              <w:rPr>
                <w:sz w:val="22"/>
              </w:rPr>
            </w:pPr>
            <w:r w:rsidRPr="005050E1">
              <w:rPr>
                <w:sz w:val="22"/>
              </w:rPr>
              <w:t>Sosiaaliasiavastaava on puolueeton henkilö, joka toimii asiakkaiden edun turvaajana. Sosiaaliasiavastaavan tehtävä on neuvoa-antava - sosiaaliasiavastaava ei tee päätöksiä eikä myönnä etuuksia.  </w:t>
            </w:r>
          </w:p>
          <w:p w:rsidRPr="005050E1" w:rsidR="005050E1" w:rsidP="005050E1" w:rsidRDefault="005050E1" w14:paraId="1812EC46" w14:textId="77777777">
            <w:pPr>
              <w:rPr>
                <w:sz w:val="22"/>
              </w:rPr>
            </w:pPr>
            <w:r w:rsidRPr="005050E1">
              <w:rPr>
                <w:sz w:val="22"/>
              </w:rPr>
              <w:t>  </w:t>
            </w:r>
          </w:p>
          <w:p w:rsidRPr="005050E1" w:rsidR="005050E1" w:rsidP="005050E1" w:rsidRDefault="005050E1" w14:paraId="28FEE650" w14:textId="77777777">
            <w:pPr>
              <w:rPr>
                <w:sz w:val="22"/>
              </w:rPr>
            </w:pPr>
            <w:r w:rsidRPr="005050E1">
              <w:rPr>
                <w:sz w:val="22"/>
              </w:rPr>
              <w:t>Sosiaalihuollon asiakaslaki määrittää sosiaaliasiavastaavan tehtävät: </w:t>
            </w:r>
          </w:p>
          <w:p w:rsidRPr="005050E1" w:rsidR="005050E1" w:rsidP="005050E1" w:rsidRDefault="005050E1" w14:paraId="55D65D55" w14:textId="77777777">
            <w:pPr>
              <w:rPr>
                <w:sz w:val="22"/>
              </w:rPr>
            </w:pPr>
            <w:r w:rsidRPr="005050E1">
              <w:rPr>
                <w:sz w:val="22"/>
              </w:rPr>
              <w:t>  </w:t>
            </w:r>
          </w:p>
          <w:p w:rsidRPr="005050E1" w:rsidR="005050E1" w:rsidP="005050E1" w:rsidRDefault="005050E1" w14:paraId="1BC770A7" w14:textId="77777777">
            <w:pPr>
              <w:numPr>
                <w:ilvl w:val="0"/>
                <w:numId w:val="12"/>
              </w:numPr>
              <w:rPr>
                <w:sz w:val="22"/>
              </w:rPr>
            </w:pPr>
            <w:r w:rsidRPr="005050E1">
              <w:rPr>
                <w:sz w:val="22"/>
              </w:rPr>
              <w:t>neuvoo asiakkaita tämän lain soveltamiseen liittyvissä asioissa   </w:t>
            </w:r>
          </w:p>
          <w:p w:rsidRPr="005050E1" w:rsidR="005050E1" w:rsidP="005050E1" w:rsidRDefault="005050E1" w14:paraId="4D398A4A" w14:textId="77777777">
            <w:pPr>
              <w:numPr>
                <w:ilvl w:val="0"/>
                <w:numId w:val="13"/>
              </w:numPr>
              <w:rPr>
                <w:sz w:val="22"/>
              </w:rPr>
            </w:pPr>
            <w:r w:rsidRPr="005050E1">
              <w:rPr>
                <w:sz w:val="22"/>
              </w:rPr>
              <w:t>avustaa asiakasta tämän lain mukaiseen muistutukseen liittyvissä asioissa   </w:t>
            </w:r>
          </w:p>
          <w:p w:rsidRPr="005050E1" w:rsidR="005050E1" w:rsidP="005050E1" w:rsidRDefault="005050E1" w14:paraId="337B07A2" w14:textId="77777777">
            <w:pPr>
              <w:numPr>
                <w:ilvl w:val="0"/>
                <w:numId w:val="14"/>
              </w:numPr>
              <w:rPr>
                <w:sz w:val="22"/>
              </w:rPr>
            </w:pPr>
            <w:r w:rsidRPr="005050E1">
              <w:rPr>
                <w:sz w:val="22"/>
              </w:rPr>
              <w:t>tiedottaa asiakkaan oikeuksista    </w:t>
            </w:r>
          </w:p>
          <w:p w:rsidRPr="005050E1" w:rsidR="005050E1" w:rsidP="005050E1" w:rsidRDefault="005050E1" w14:paraId="11E0A806" w14:textId="77777777">
            <w:pPr>
              <w:numPr>
                <w:ilvl w:val="0"/>
                <w:numId w:val="15"/>
              </w:numPr>
              <w:rPr>
                <w:sz w:val="22"/>
              </w:rPr>
            </w:pPr>
            <w:r w:rsidRPr="005050E1">
              <w:rPr>
                <w:sz w:val="22"/>
              </w:rPr>
              <w:t>toimii asiakkaan oikeuksien edistämiseksi ja toteuttamiseksi   </w:t>
            </w:r>
          </w:p>
          <w:p w:rsidRPr="005050E1" w:rsidR="005050E1" w:rsidP="005050E1" w:rsidRDefault="005050E1" w14:paraId="729A9D4F" w14:textId="77777777">
            <w:pPr>
              <w:numPr>
                <w:ilvl w:val="0"/>
                <w:numId w:val="16"/>
              </w:numPr>
              <w:rPr>
                <w:sz w:val="22"/>
              </w:rPr>
            </w:pPr>
            <w:r w:rsidRPr="005050E1">
              <w:rPr>
                <w:sz w:val="22"/>
              </w:rPr>
              <w:t>seuraa asiakkaiden oikeuksien ja aseman kehitystä kunnassa ja antaa siitä vuosittaisen selvityksen aluehallitukselle  </w:t>
            </w:r>
          </w:p>
          <w:p w:rsidRPr="005050E1" w:rsidR="005050E1" w:rsidP="005050E1" w:rsidRDefault="005050E1" w14:paraId="3091C335" w14:textId="77777777">
            <w:pPr>
              <w:rPr>
                <w:sz w:val="22"/>
              </w:rPr>
            </w:pPr>
            <w:r w:rsidRPr="005050E1">
              <w:rPr>
                <w:sz w:val="22"/>
              </w:rPr>
              <w:t>  </w:t>
            </w:r>
          </w:p>
          <w:p w:rsidRPr="005050E1" w:rsidR="005050E1" w:rsidP="005050E1" w:rsidRDefault="005050E1" w14:paraId="62FA841F" w14:textId="77777777">
            <w:pPr>
              <w:rPr>
                <w:sz w:val="22"/>
              </w:rPr>
            </w:pPr>
            <w:r w:rsidRPr="005050E1">
              <w:rPr>
                <w:sz w:val="22"/>
              </w:rPr>
              <w:t>Sosiaaliasiavastaavaan voi ottaa yhteyttä, jos on tyytymätön saamaansa kohteluun tai palveluun sosiaalipalveluissa tai tarvitsee neuvoja oikeuksista. Lähtökohtaisesti tavoitteena on ratkaista asiakkaan ja viranomaisten väliset ristiriitatilanteet neuvotteluteitse. </w:t>
            </w:r>
          </w:p>
          <w:p w:rsidRPr="005050E1" w:rsidR="005050E1" w:rsidP="005050E1" w:rsidRDefault="005050E1" w14:paraId="3FAB781F" w14:textId="77777777">
            <w:pPr>
              <w:rPr>
                <w:sz w:val="22"/>
              </w:rPr>
            </w:pPr>
            <w:r w:rsidRPr="005050E1">
              <w:rPr>
                <w:sz w:val="22"/>
              </w:rPr>
              <w:t> </w:t>
            </w:r>
          </w:p>
          <w:p w:rsidRPr="005050E1" w:rsidR="005050E1" w:rsidP="005050E1" w:rsidRDefault="005050E1" w14:paraId="302C1574" w14:textId="77777777">
            <w:pPr>
              <w:rPr>
                <w:sz w:val="22"/>
              </w:rPr>
            </w:pPr>
            <w:r w:rsidRPr="005050E1">
              <w:rPr>
                <w:sz w:val="22"/>
              </w:rPr>
              <w:t>Yhteystiedot: </w:t>
            </w:r>
          </w:p>
          <w:p w:rsidRPr="005050E1" w:rsidR="005050E1" w:rsidP="005050E1" w:rsidRDefault="005050E1" w14:paraId="263FD4F7" w14:textId="77777777">
            <w:pPr>
              <w:rPr>
                <w:sz w:val="22"/>
              </w:rPr>
            </w:pPr>
            <w:r w:rsidRPr="005050E1">
              <w:rPr>
                <w:sz w:val="22"/>
              </w:rPr>
              <w:t>Sosiaaliasiavastaava: Tiina Komulainen, tiina.komulainen@kainuu.fi  </w:t>
            </w:r>
          </w:p>
          <w:p w:rsidRPr="005050E1" w:rsidR="005050E1" w:rsidP="005050E1" w:rsidRDefault="005050E1" w14:paraId="79D9C8B1" w14:textId="77777777">
            <w:pPr>
              <w:rPr>
                <w:sz w:val="22"/>
              </w:rPr>
            </w:pPr>
            <w:r w:rsidRPr="005050E1">
              <w:rPr>
                <w:sz w:val="22"/>
              </w:rPr>
              <w:t>Puh. 044 797 0548, Puhelinneuvonta ma-ti ja to klo 8 - 11 </w:t>
            </w:r>
          </w:p>
          <w:p w:rsidRPr="005050E1" w:rsidR="005050E1" w:rsidP="005050E1" w:rsidRDefault="005050E1" w14:paraId="32F51AA6" w14:textId="77777777">
            <w:r w:rsidRPr="005050E1">
              <w:t>  </w:t>
            </w:r>
          </w:p>
          <w:p w:rsidRPr="005050E1" w:rsidR="005050E1" w:rsidP="005050E1" w:rsidRDefault="005050E1" w14:paraId="000C1EF6" w14:textId="77777777">
            <w:pPr>
              <w:rPr>
                <w:sz w:val="22"/>
              </w:rPr>
            </w:pPr>
            <w:r w:rsidRPr="005050E1">
              <w:rPr>
                <w:sz w:val="22"/>
              </w:rPr>
              <w:t>Sosiaaliasiavastaavalle voi lähettää viestin Omasote-palvelun kautta. Viestin lähettäminen edellyttää tunnistautumisen palveluun verkkopankkitunnuksilla tai mobiilivarmenteella.</w:t>
            </w:r>
          </w:p>
          <w:p w:rsidRPr="005050E1" w:rsidR="005050E1" w:rsidP="005050E1" w:rsidRDefault="005050E1" w14:paraId="6C0C6FDF" w14:textId="77777777"/>
          <w:p w:rsidRPr="005050E1" w:rsidR="005050E1" w:rsidP="005050E1" w:rsidRDefault="005050E1" w14:paraId="342CBA2C" w14:textId="77777777"/>
        </w:tc>
      </w:tr>
    </w:tbl>
    <w:p w:rsidRPr="005050E1" w:rsidR="005050E1" w:rsidP="005050E1" w:rsidRDefault="005050E1" w14:paraId="4D39B1B7" w14:textId="13C3B79F">
      <w:pPr>
        <w:pStyle w:val="Otsikko1"/>
        <w:rPr>
          <w:b/>
          <w:szCs w:val="24"/>
        </w:rPr>
      </w:pPr>
      <w:r>
        <w:rPr>
          <w:b/>
          <w:sz w:val="24"/>
          <w:szCs w:val="24"/>
        </w:rPr>
        <w:lastRenderedPageBreak/>
        <w:br/>
      </w:r>
      <w:bookmarkStart w:name="_Toc186187534" w:id="16"/>
      <w:r w:rsidRPr="005050E1">
        <w:rPr>
          <w:b/>
          <w:sz w:val="24"/>
          <w:szCs w:val="24"/>
        </w:rPr>
        <w:t>7. Palvelun sisältö</w:t>
      </w:r>
      <w:bookmarkEnd w:id="16"/>
      <w:r w:rsidRPr="005050E1">
        <w:rPr>
          <w:b/>
          <w:szCs w:val="24"/>
        </w:rPr>
        <w:br/>
      </w:r>
    </w:p>
    <w:tbl>
      <w:tblPr>
        <w:tblStyle w:val="TaulukkoRuudukko1"/>
        <w:tblW w:w="0" w:type="auto"/>
        <w:tblLook w:val="04A0" w:firstRow="1" w:lastRow="0" w:firstColumn="1" w:lastColumn="0" w:noHBand="0" w:noVBand="1"/>
      </w:tblPr>
      <w:tblGrid>
        <w:gridCol w:w="10195"/>
      </w:tblGrid>
      <w:tr w:rsidRPr="005050E1" w:rsidR="005050E1" w:rsidTr="00D533F5" w14:paraId="6A4CD0BF" w14:textId="77777777">
        <w:tc>
          <w:tcPr>
            <w:tcW w:w="10195" w:type="dxa"/>
          </w:tcPr>
          <w:p w:rsidRPr="005050E1" w:rsidR="005050E1" w:rsidP="005050E1" w:rsidRDefault="005050E1" w14:paraId="3963A1C8" w14:textId="77777777"/>
          <w:p w:rsidRPr="005050E1" w:rsidR="005050E1" w:rsidP="005050E1" w:rsidRDefault="005050E1" w14:paraId="3E424980" w14:textId="77777777">
            <w:pPr>
              <w:rPr>
                <w:sz w:val="22"/>
              </w:rPr>
            </w:pPr>
            <w:r w:rsidRPr="005050E1">
              <w:rPr>
                <w:sz w:val="22"/>
              </w:rPr>
              <w:t xml:space="preserve">Vaativan kuntoutuksen osastolla hoidetaan Kainuun alueen aivohalvaus- ja </w:t>
            </w:r>
            <w:proofErr w:type="spellStart"/>
            <w:r w:rsidRPr="005050E1">
              <w:rPr>
                <w:sz w:val="22"/>
              </w:rPr>
              <w:t>protetisoitavien</w:t>
            </w:r>
            <w:proofErr w:type="spellEnd"/>
            <w:r w:rsidRPr="005050E1">
              <w:rPr>
                <w:sz w:val="22"/>
              </w:rPr>
              <w:t xml:space="preserve"> alaraaja-amputaatiopotilaiden sekä selkäydinvammapotilaiden kuntoutus. Lisäksi hoidetaan ortopedisten potilaiden akuuttivaiheen kuntoutus.</w:t>
            </w:r>
          </w:p>
          <w:p w:rsidRPr="005050E1" w:rsidR="005050E1" w:rsidP="005050E1" w:rsidRDefault="005050E1" w14:paraId="100A9728" w14:textId="77777777">
            <w:pPr>
              <w:rPr>
                <w:sz w:val="22"/>
              </w:rPr>
            </w:pPr>
          </w:p>
          <w:p w:rsidRPr="005050E1" w:rsidR="005050E1" w:rsidP="005050E1" w:rsidRDefault="005050E1" w14:paraId="0155A357" w14:textId="08768686">
            <w:pPr>
              <w:rPr>
                <w:sz w:val="22"/>
              </w:rPr>
            </w:pPr>
            <w:r w:rsidRPr="005050E1">
              <w:rPr>
                <w:sz w:val="22"/>
              </w:rPr>
              <w:t>Osastokuntoutus perustuu moniammatilliseen kuntouttavaan hoitotyöhön, joka alkaa heti osastolle saapumisesta. Jokaiselle potilaalle tehdään yksilöllinen, tavoitteellinen kuntoutussuunnitelma, joka sisältää tarvittavat terapia-ajat. Kuntouttavaa hoitotyötä toteutetaan</w:t>
            </w:r>
            <w:r>
              <w:rPr>
                <w:sz w:val="22"/>
              </w:rPr>
              <w:t xml:space="preserve"> m</w:t>
            </w:r>
            <w:r w:rsidRPr="005050E1">
              <w:rPr>
                <w:sz w:val="22"/>
              </w:rPr>
              <w:t xml:space="preserve">oniammatillisessa tiimissä </w:t>
            </w:r>
            <w:r w:rsidRPr="005050E1">
              <w:rPr>
                <w:sz w:val="22"/>
              </w:rPr>
              <w:lastRenderedPageBreak/>
              <w:t>työskentelevät lääkäri, sairaanhoitajia, lähihoitajia, toimintaterapeutit, fysioterapeutit, ravitsemusterapeutit sekä sosiaaliohjaaja.</w:t>
            </w:r>
          </w:p>
          <w:p w:rsidRPr="005050E1" w:rsidR="005050E1" w:rsidP="005050E1" w:rsidRDefault="005050E1" w14:paraId="4D67F0DC" w14:textId="77777777">
            <w:pPr>
              <w:rPr>
                <w:sz w:val="22"/>
              </w:rPr>
            </w:pPr>
          </w:p>
          <w:p w:rsidRPr="005050E1" w:rsidR="005050E1" w:rsidP="005050E1" w:rsidRDefault="005050E1" w14:paraId="279000DD" w14:textId="77777777">
            <w:pPr>
              <w:rPr>
                <w:sz w:val="22"/>
              </w:rPr>
            </w:pPr>
            <w:r w:rsidRPr="005050E1">
              <w:rPr>
                <w:sz w:val="22"/>
              </w:rPr>
              <w:t xml:space="preserve">Omaisten rooli kuntoutuksen aikana on merkittävä. Omaiset voivat omalta osaltaan tukea kuntoutujaa vierailemalla osastolla tai käyttämällä heitä kotona. Omaiset ovat tervetulleita seuraamaan terapioita ja heitä ohjataan mielellään tekemään harjoitteita kuntoutujan kanssa. Omaiset saavat myös ohjausta turvallisiin toimintatapoihin siirtymätilanteissa sekä apuvälineiden käyttöön. </w:t>
            </w:r>
          </w:p>
          <w:p w:rsidRPr="005050E1" w:rsidR="005050E1" w:rsidP="005050E1" w:rsidRDefault="005050E1" w14:paraId="5A7DF487" w14:textId="77777777">
            <w:pPr>
              <w:rPr>
                <w:sz w:val="22"/>
              </w:rPr>
            </w:pPr>
          </w:p>
          <w:p w:rsidRPr="005050E1" w:rsidR="005050E1" w:rsidP="005050E1" w:rsidRDefault="005050E1" w14:paraId="2D1ABB82" w14:textId="77777777">
            <w:pPr>
              <w:rPr>
                <w:sz w:val="22"/>
              </w:rPr>
            </w:pPr>
            <w:r w:rsidRPr="005050E1">
              <w:rPr>
                <w:sz w:val="22"/>
              </w:rPr>
              <w:t>Seuraavat toimijat tuottavat osastolle ostopalveluja:</w:t>
            </w:r>
          </w:p>
          <w:p w:rsidRPr="005050E1" w:rsidR="005050E1" w:rsidP="005050E1" w:rsidRDefault="005050E1" w14:paraId="7598233E" w14:textId="77777777">
            <w:pPr>
              <w:rPr>
                <w:sz w:val="22"/>
              </w:rPr>
            </w:pPr>
            <w:r w:rsidRPr="005050E1">
              <w:rPr>
                <w:sz w:val="22"/>
              </w:rPr>
              <w:t> </w:t>
            </w:r>
          </w:p>
          <w:p w:rsidRPr="005050E1" w:rsidR="005050E1" w:rsidP="005050E1" w:rsidRDefault="005050E1" w14:paraId="688D0A7D" w14:textId="77777777">
            <w:pPr>
              <w:numPr>
                <w:ilvl w:val="0"/>
                <w:numId w:val="17"/>
              </w:numPr>
              <w:rPr>
                <w:sz w:val="22"/>
              </w:rPr>
            </w:pPr>
            <w:r w:rsidRPr="005050E1">
              <w:rPr>
                <w:sz w:val="22"/>
              </w:rPr>
              <w:t>Ateriapalvelut: Vireko Oy </w:t>
            </w:r>
          </w:p>
          <w:p w:rsidRPr="005050E1" w:rsidR="005050E1" w:rsidP="005050E1" w:rsidRDefault="005050E1" w14:paraId="05D85F1D" w14:textId="77777777">
            <w:pPr>
              <w:numPr>
                <w:ilvl w:val="0"/>
                <w:numId w:val="18"/>
              </w:numPr>
              <w:rPr>
                <w:sz w:val="22"/>
              </w:rPr>
            </w:pPr>
            <w:r w:rsidRPr="005050E1">
              <w:rPr>
                <w:sz w:val="22"/>
              </w:rPr>
              <w:t>Puhtauspalvelut: SOL Palvelut Oy </w:t>
            </w:r>
          </w:p>
          <w:p w:rsidRPr="005050E1" w:rsidR="005050E1" w:rsidP="005050E1" w:rsidRDefault="005050E1" w14:paraId="58C59F1F" w14:textId="77777777">
            <w:pPr>
              <w:numPr>
                <w:ilvl w:val="0"/>
                <w:numId w:val="19"/>
              </w:numPr>
              <w:rPr>
                <w:sz w:val="22"/>
              </w:rPr>
            </w:pPr>
            <w:r w:rsidRPr="005050E1">
              <w:rPr>
                <w:sz w:val="22"/>
              </w:rPr>
              <w:t>Laboratoriopalvelut: Nordlab </w:t>
            </w:r>
          </w:p>
          <w:p w:rsidRPr="005050E1" w:rsidR="005050E1" w:rsidP="005050E1" w:rsidRDefault="005050E1" w14:paraId="30763BF5" w14:textId="77777777">
            <w:pPr>
              <w:numPr>
                <w:ilvl w:val="0"/>
                <w:numId w:val="20"/>
              </w:numPr>
              <w:rPr>
                <w:sz w:val="22"/>
              </w:rPr>
            </w:pPr>
            <w:r w:rsidRPr="005050E1">
              <w:rPr>
                <w:sz w:val="22"/>
              </w:rPr>
              <w:t>Potilastekstiilien pesulapalvelut: Comforta Oy </w:t>
            </w:r>
          </w:p>
          <w:p w:rsidRPr="005050E1" w:rsidR="005050E1" w:rsidP="005050E1" w:rsidRDefault="005050E1" w14:paraId="42E6FBB9" w14:textId="77777777">
            <w:pPr>
              <w:numPr>
                <w:ilvl w:val="0"/>
                <w:numId w:val="21"/>
              </w:numPr>
              <w:rPr>
                <w:sz w:val="22"/>
              </w:rPr>
            </w:pPr>
            <w:r w:rsidRPr="005050E1">
              <w:rPr>
                <w:sz w:val="22"/>
              </w:rPr>
              <w:t>Turvallisuuspalvelut: Securitas Oy </w:t>
            </w:r>
          </w:p>
          <w:p w:rsidRPr="005050E1" w:rsidR="005050E1" w:rsidP="005050E1" w:rsidRDefault="005050E1" w14:paraId="3253BA41" w14:textId="77777777">
            <w:pPr>
              <w:numPr>
                <w:ilvl w:val="0"/>
                <w:numId w:val="22"/>
              </w:numPr>
              <w:rPr>
                <w:sz w:val="22"/>
              </w:rPr>
            </w:pPr>
            <w:r w:rsidRPr="005050E1">
              <w:rPr>
                <w:sz w:val="22"/>
              </w:rPr>
              <w:t>Kuljetuspalvelut: Menevä Oy, Korpitaksi </w:t>
            </w:r>
          </w:p>
          <w:p w:rsidRPr="005050E1" w:rsidR="005050E1" w:rsidP="005050E1" w:rsidRDefault="005050E1" w14:paraId="511D257B" w14:textId="77777777">
            <w:pPr>
              <w:rPr>
                <w:sz w:val="22"/>
              </w:rPr>
            </w:pPr>
          </w:p>
          <w:p w:rsidRPr="005050E1" w:rsidR="005050E1" w:rsidP="005050E1" w:rsidRDefault="005050E1" w14:paraId="6633BFAA" w14:textId="77777777"/>
        </w:tc>
      </w:tr>
    </w:tbl>
    <w:p w:rsidRPr="002D6EA0" w:rsidR="005050E1" w:rsidP="002D6EA0" w:rsidRDefault="009131B3" w14:paraId="0378AB5C" w14:textId="0251A851">
      <w:pPr>
        <w:pStyle w:val="Otsikko1"/>
        <w:rPr>
          <w:b/>
          <w:sz w:val="24"/>
          <w:szCs w:val="24"/>
        </w:rPr>
      </w:pPr>
      <w:r>
        <w:rPr>
          <w:b/>
          <w:sz w:val="24"/>
          <w:szCs w:val="24"/>
        </w:rPr>
        <w:lastRenderedPageBreak/>
        <w:br/>
      </w:r>
      <w:bookmarkStart w:name="_Toc186187535" w:id="17"/>
      <w:r w:rsidRPr="002D6EA0">
        <w:rPr>
          <w:b/>
          <w:sz w:val="24"/>
          <w:szCs w:val="24"/>
        </w:rPr>
        <w:t>8. Palveluyksikön henkilöstö</w:t>
      </w:r>
      <w:bookmarkEnd w:id="17"/>
      <w:r w:rsidRPr="002D6EA0">
        <w:rPr>
          <w:b/>
          <w:sz w:val="24"/>
          <w:szCs w:val="24"/>
        </w:rPr>
        <w:t xml:space="preserve"> </w:t>
      </w:r>
      <w:r>
        <w:rPr>
          <w:b/>
          <w:sz w:val="24"/>
          <w:szCs w:val="24"/>
        </w:rPr>
        <w:br/>
      </w:r>
    </w:p>
    <w:tbl>
      <w:tblPr>
        <w:tblStyle w:val="TaulukkoRuudukko1"/>
        <w:tblW w:w="0" w:type="auto"/>
        <w:tblLook w:val="04A0" w:firstRow="1" w:lastRow="0" w:firstColumn="1" w:lastColumn="0" w:noHBand="0" w:noVBand="1"/>
      </w:tblPr>
      <w:tblGrid>
        <w:gridCol w:w="10195"/>
      </w:tblGrid>
      <w:tr w:rsidRPr="005050E1" w:rsidR="005050E1" w:rsidTr="00D533F5" w14:paraId="2B0524E7" w14:textId="77777777">
        <w:tc>
          <w:tcPr>
            <w:tcW w:w="10195" w:type="dxa"/>
          </w:tcPr>
          <w:p w:rsidRPr="002D6EA0" w:rsidR="005050E1" w:rsidP="002D6EA0" w:rsidRDefault="005050E1" w14:paraId="47528C76" w14:textId="77777777">
            <w:pPr>
              <w:rPr>
                <w:b/>
                <w:sz w:val="22"/>
              </w:rPr>
            </w:pPr>
            <w:r w:rsidRPr="002D6EA0">
              <w:rPr>
                <w:b/>
                <w:sz w:val="22"/>
              </w:rPr>
              <w:t>Yksikössä työskentelevä henkilöstö ammattiryhmittäin</w:t>
            </w:r>
          </w:p>
          <w:p w:rsidRPr="005050E1" w:rsidR="005050E1" w:rsidP="005050E1" w:rsidRDefault="005050E1" w14:paraId="44E372DE" w14:textId="77777777">
            <w:pPr>
              <w:rPr>
                <w:rFonts w:cs="Arial"/>
                <w:sz w:val="22"/>
              </w:rPr>
            </w:pPr>
          </w:p>
          <w:p w:rsidRPr="005050E1" w:rsidR="005050E1" w:rsidP="005050E1" w:rsidRDefault="005050E1" w14:paraId="64BA8CFB" w14:textId="77777777">
            <w:pPr>
              <w:numPr>
                <w:ilvl w:val="0"/>
                <w:numId w:val="23"/>
              </w:numPr>
              <w:tabs>
                <w:tab w:val="clear" w:pos="1304"/>
                <w:tab w:val="clear" w:pos="2608"/>
                <w:tab w:val="clear" w:pos="3912"/>
                <w:tab w:val="clear" w:pos="5216"/>
                <w:tab w:val="clear" w:pos="6521"/>
                <w:tab w:val="clear" w:pos="7825"/>
                <w:tab w:val="clear" w:pos="9129"/>
                <w:tab w:val="clear" w:pos="10433"/>
              </w:tabs>
              <w:contextualSpacing/>
              <w:rPr>
                <w:rFonts w:cs="Arial"/>
                <w:kern w:val="2"/>
                <w:sz w:val="22"/>
                <w14:ligatures w14:val="standardContextual"/>
              </w:rPr>
            </w:pPr>
            <w:r w:rsidRPr="005050E1">
              <w:rPr>
                <w:rFonts w:cs="Arial"/>
                <w:kern w:val="2"/>
                <w:sz w:val="22"/>
                <w14:ligatures w14:val="standardContextual"/>
              </w:rPr>
              <w:t>palveluesihenkilö</w:t>
            </w:r>
          </w:p>
          <w:p w:rsidRPr="005050E1" w:rsidR="005050E1" w:rsidP="005050E1" w:rsidRDefault="005050E1" w14:paraId="63BF6D52" w14:textId="77777777">
            <w:pPr>
              <w:numPr>
                <w:ilvl w:val="0"/>
                <w:numId w:val="23"/>
              </w:numPr>
              <w:tabs>
                <w:tab w:val="clear" w:pos="1304"/>
                <w:tab w:val="clear" w:pos="2608"/>
                <w:tab w:val="clear" w:pos="3912"/>
                <w:tab w:val="clear" w:pos="5216"/>
                <w:tab w:val="clear" w:pos="6521"/>
                <w:tab w:val="clear" w:pos="7825"/>
                <w:tab w:val="clear" w:pos="9129"/>
                <w:tab w:val="clear" w:pos="10433"/>
              </w:tabs>
              <w:contextualSpacing/>
              <w:rPr>
                <w:rFonts w:cs="Arial"/>
                <w:kern w:val="2"/>
                <w:sz w:val="22"/>
                <w14:ligatures w14:val="standardContextual"/>
              </w:rPr>
            </w:pPr>
            <w:r w:rsidRPr="005050E1">
              <w:rPr>
                <w:rFonts w:cs="Arial"/>
                <w:kern w:val="2"/>
                <w:sz w:val="22"/>
                <w14:ligatures w14:val="standardContextual"/>
              </w:rPr>
              <w:t>17 sairaanhoitaja + 1 sisäinen sijainen</w:t>
            </w:r>
          </w:p>
          <w:p w:rsidRPr="005050E1" w:rsidR="005050E1" w:rsidP="005050E1" w:rsidRDefault="005050E1" w14:paraId="41D1D175" w14:textId="77777777">
            <w:pPr>
              <w:numPr>
                <w:ilvl w:val="0"/>
                <w:numId w:val="23"/>
              </w:numPr>
              <w:tabs>
                <w:tab w:val="clear" w:pos="1304"/>
                <w:tab w:val="clear" w:pos="2608"/>
                <w:tab w:val="clear" w:pos="3912"/>
                <w:tab w:val="clear" w:pos="5216"/>
                <w:tab w:val="clear" w:pos="6521"/>
                <w:tab w:val="clear" w:pos="7825"/>
                <w:tab w:val="clear" w:pos="9129"/>
                <w:tab w:val="clear" w:pos="10433"/>
              </w:tabs>
              <w:contextualSpacing/>
              <w:rPr>
                <w:rFonts w:cs="Arial"/>
                <w:kern w:val="2"/>
                <w:sz w:val="22"/>
                <w14:ligatures w14:val="standardContextual"/>
              </w:rPr>
            </w:pPr>
            <w:r w:rsidRPr="005050E1">
              <w:rPr>
                <w:rFonts w:cs="Arial"/>
                <w:kern w:val="2"/>
                <w:sz w:val="22"/>
                <w14:ligatures w14:val="standardContextual"/>
              </w:rPr>
              <w:t>3 lähihoitaja + 1 sisäinen sijainen</w:t>
            </w:r>
          </w:p>
          <w:p w:rsidRPr="005050E1" w:rsidR="005050E1" w:rsidP="005050E1" w:rsidRDefault="005050E1" w14:paraId="295D5A36" w14:textId="77777777">
            <w:pPr>
              <w:numPr>
                <w:ilvl w:val="0"/>
                <w:numId w:val="11"/>
              </w:numPr>
              <w:tabs>
                <w:tab w:val="clear" w:pos="1304"/>
                <w:tab w:val="clear" w:pos="2608"/>
                <w:tab w:val="clear" w:pos="3912"/>
                <w:tab w:val="clear" w:pos="5216"/>
                <w:tab w:val="clear" w:pos="6521"/>
                <w:tab w:val="clear" w:pos="7825"/>
                <w:tab w:val="clear" w:pos="9129"/>
                <w:tab w:val="clear" w:pos="10433"/>
              </w:tabs>
              <w:contextualSpacing/>
              <w:rPr>
                <w:rFonts w:cs="Arial"/>
                <w:kern w:val="2"/>
                <w:sz w:val="22"/>
                <w14:ligatures w14:val="standardContextual"/>
              </w:rPr>
            </w:pPr>
            <w:r w:rsidRPr="005050E1">
              <w:rPr>
                <w:rFonts w:cs="Arial"/>
                <w:kern w:val="2"/>
                <w:sz w:val="22"/>
                <w14:ligatures w14:val="standardContextual"/>
              </w:rPr>
              <w:t>1 lääkäri</w:t>
            </w:r>
          </w:p>
          <w:p w:rsidRPr="005050E1" w:rsidR="005050E1" w:rsidP="005050E1" w:rsidRDefault="005050E1" w14:paraId="7D5A81E3" w14:textId="77777777">
            <w:pPr>
              <w:numPr>
                <w:ilvl w:val="0"/>
                <w:numId w:val="11"/>
              </w:numPr>
              <w:tabs>
                <w:tab w:val="clear" w:pos="1304"/>
                <w:tab w:val="clear" w:pos="2608"/>
                <w:tab w:val="clear" w:pos="3912"/>
                <w:tab w:val="clear" w:pos="5216"/>
                <w:tab w:val="clear" w:pos="6521"/>
                <w:tab w:val="clear" w:pos="7825"/>
                <w:tab w:val="clear" w:pos="9129"/>
                <w:tab w:val="clear" w:pos="10433"/>
              </w:tabs>
              <w:contextualSpacing/>
              <w:rPr>
                <w:rFonts w:cs="Arial"/>
                <w:kern w:val="2"/>
                <w:sz w:val="22"/>
                <w14:ligatures w14:val="standardContextual"/>
              </w:rPr>
            </w:pPr>
            <w:r w:rsidRPr="005050E1">
              <w:rPr>
                <w:rFonts w:cs="Arial"/>
                <w:kern w:val="2"/>
                <w:sz w:val="22"/>
                <w14:ligatures w14:val="standardContextual"/>
              </w:rPr>
              <w:t>1osastonsihteeri</w:t>
            </w:r>
          </w:p>
          <w:p w:rsidRPr="005050E1" w:rsidR="005050E1" w:rsidP="005050E1" w:rsidRDefault="005050E1" w14:paraId="1435CB1E" w14:textId="77777777">
            <w:pPr>
              <w:numPr>
                <w:ilvl w:val="0"/>
                <w:numId w:val="11"/>
              </w:numPr>
              <w:tabs>
                <w:tab w:val="clear" w:pos="1304"/>
                <w:tab w:val="clear" w:pos="2608"/>
                <w:tab w:val="clear" w:pos="3912"/>
                <w:tab w:val="clear" w:pos="5216"/>
                <w:tab w:val="clear" w:pos="6521"/>
                <w:tab w:val="clear" w:pos="7825"/>
                <w:tab w:val="clear" w:pos="9129"/>
                <w:tab w:val="clear" w:pos="10433"/>
              </w:tabs>
              <w:contextualSpacing/>
              <w:rPr>
                <w:rFonts w:cs="Arial"/>
                <w:kern w:val="2"/>
                <w:sz w:val="22"/>
                <w14:ligatures w14:val="standardContextual"/>
              </w:rPr>
            </w:pPr>
            <w:r w:rsidRPr="005050E1">
              <w:rPr>
                <w:rFonts w:cs="Arial"/>
                <w:kern w:val="2"/>
                <w:sz w:val="22"/>
                <w14:ligatures w14:val="standardContextual"/>
              </w:rPr>
              <w:t xml:space="preserve">toiminta-, </w:t>
            </w:r>
            <w:proofErr w:type="spellStart"/>
            <w:r w:rsidRPr="005050E1">
              <w:rPr>
                <w:rFonts w:cs="Arial"/>
                <w:kern w:val="2"/>
                <w:sz w:val="22"/>
                <w14:ligatures w14:val="standardContextual"/>
              </w:rPr>
              <w:t>fysio</w:t>
            </w:r>
            <w:proofErr w:type="spellEnd"/>
            <w:r w:rsidRPr="005050E1">
              <w:rPr>
                <w:rFonts w:cs="Arial"/>
                <w:kern w:val="2"/>
                <w:sz w:val="22"/>
                <w14:ligatures w14:val="standardContextual"/>
              </w:rPr>
              <w:t>- ja puheterapeutteja kuntoutuspalveluiden palvelualueelta</w:t>
            </w:r>
          </w:p>
          <w:p w:rsidRPr="005050E1" w:rsidR="005050E1" w:rsidP="005050E1" w:rsidRDefault="005050E1" w14:paraId="6EBDF5DE" w14:textId="77777777">
            <w:pPr>
              <w:rPr>
                <w:rFonts w:cs="Arial"/>
                <w:sz w:val="22"/>
              </w:rPr>
            </w:pPr>
          </w:p>
          <w:p w:rsidRPr="005050E1" w:rsidR="005050E1" w:rsidP="005050E1" w:rsidRDefault="005050E1" w14:paraId="088E39CA" w14:textId="7120149B">
            <w:pPr>
              <w:rPr>
                <w:sz w:val="22"/>
              </w:rPr>
            </w:pPr>
            <w:r w:rsidRPr="005050E1">
              <w:rPr>
                <w:sz w:val="22"/>
              </w:rPr>
              <w:t xml:space="preserve">Vaativan kuntoutuksen osastolla työskentelee yksikköön perehtynyt henkilökunta. Osasto toimii 24/7 kolmessa vuorossa ja henkilöstön riittävyys sekä riittävä osaaminen varmistetaan työvuorosuunnittelussa eri vuoroihin. Osaamista ja pätevyyttä seurataan ja vahvistetaan koulutusten avulla. Työ edellyttää riittävää suullista ja kirjallista </w:t>
            </w:r>
            <w:r>
              <w:rPr>
                <w:sz w:val="22"/>
              </w:rPr>
              <w:t>s</w:t>
            </w:r>
            <w:r w:rsidRPr="005050E1">
              <w:rPr>
                <w:sz w:val="22"/>
              </w:rPr>
              <w:t>uomen</w:t>
            </w:r>
            <w:r>
              <w:rPr>
                <w:sz w:val="22"/>
              </w:rPr>
              <w:t xml:space="preserve"> </w:t>
            </w:r>
            <w:r w:rsidRPr="005050E1">
              <w:rPr>
                <w:sz w:val="22"/>
              </w:rPr>
              <w:t>kielen taitoa.</w:t>
            </w:r>
          </w:p>
          <w:p w:rsidRPr="005050E1" w:rsidR="005050E1" w:rsidP="005050E1" w:rsidRDefault="005050E1" w14:paraId="534BC2D6" w14:textId="77777777">
            <w:pPr>
              <w:rPr>
                <w:sz w:val="22"/>
              </w:rPr>
            </w:pPr>
          </w:p>
          <w:p w:rsidRPr="005050E1" w:rsidR="005050E1" w:rsidP="005050E1" w:rsidRDefault="005050E1" w14:paraId="1C7E7E63" w14:textId="77777777">
            <w:pPr>
              <w:rPr>
                <w:sz w:val="22"/>
              </w:rPr>
            </w:pPr>
            <w:r w:rsidRPr="005050E1">
              <w:rPr>
                <w:sz w:val="22"/>
              </w:rPr>
              <w:t>Kaikilta edellytetään työpaikalla asiallista käyttäytymistä ja hyviä tapoja. Ammattihenkilöltä edellytetään ammatillisten taitojen lisäksi riittävää terveydentilaa ja ammatillista toimintakykyä.</w:t>
            </w:r>
          </w:p>
          <w:p w:rsidRPr="005050E1" w:rsidR="005050E1" w:rsidP="005050E1" w:rsidRDefault="005050E1" w14:paraId="3BC34BFF" w14:textId="77777777">
            <w:pPr>
              <w:rPr>
                <w:sz w:val="22"/>
              </w:rPr>
            </w:pPr>
          </w:p>
          <w:p w:rsidRPr="005050E1" w:rsidR="005050E1" w:rsidP="005050E1" w:rsidRDefault="005050E1" w14:paraId="4E4739AC" w14:textId="77777777">
            <w:pPr>
              <w:rPr>
                <w:sz w:val="22"/>
              </w:rPr>
            </w:pPr>
            <w:r w:rsidRPr="005050E1">
              <w:rPr>
                <w:sz w:val="22"/>
              </w:rPr>
              <w:t>Osastolla on käytettävissä varahenkilöitä lyhytaikaisten (alle viisi vuorokautta) ja ennalta arvaamattomien poissaolojen tai yllättävän potilaskuormituksen aiheuttaman sijaistarpeen hoitamiseksi. Varahenkilöstön varaukset tehdään sähköisen varausjärjestelmän kautta.</w:t>
            </w:r>
          </w:p>
          <w:p w:rsidRPr="005050E1" w:rsidR="005050E1" w:rsidP="005050E1" w:rsidRDefault="005050E1" w14:paraId="1D7C52A1" w14:textId="77777777">
            <w:pPr>
              <w:rPr>
                <w:sz w:val="22"/>
              </w:rPr>
            </w:pPr>
          </w:p>
          <w:p w:rsidRPr="005050E1" w:rsidR="005050E1" w:rsidP="005050E1" w:rsidRDefault="005050E1" w14:paraId="457AA77B" w14:textId="48F81B9C">
            <w:pPr>
              <w:rPr>
                <w:sz w:val="22"/>
              </w:rPr>
            </w:pPr>
            <w:r w:rsidRPr="005050E1">
              <w:rPr>
                <w:sz w:val="22"/>
              </w:rPr>
              <w:t>Sisäiset sijaiset (sissi) toimivat ensisijaisesti lakisääteisten vuosilomien aiheuttamissa poissaoloissa yksiköissä laadittujen vuosilomasuunnitelmien mukaisesti. Sisseille on nimetty oma palvelualue, jonka palveluyksiköissä sissi toimii vakinaisena sijaisena. Sissin lähiesihenkilönä toimii sen yksikön esihenkilö, missä työntekijä kulloinkin työskentelee. Rekrytointi- ja yksiköiden tukipalvelut vastaa</w:t>
            </w:r>
            <w:r>
              <w:rPr>
                <w:sz w:val="22"/>
              </w:rPr>
              <w:t>vat</w:t>
            </w:r>
            <w:r w:rsidRPr="005050E1">
              <w:rPr>
                <w:sz w:val="22"/>
              </w:rPr>
              <w:t xml:space="preserve"> sissien vakanssien koordinoinnista. </w:t>
            </w:r>
          </w:p>
          <w:p w:rsidRPr="005050E1" w:rsidR="005050E1" w:rsidP="005050E1" w:rsidRDefault="005050E1" w14:paraId="0D77EDFB" w14:textId="77777777">
            <w:pPr>
              <w:rPr>
                <w:sz w:val="22"/>
              </w:rPr>
            </w:pPr>
          </w:p>
          <w:p w:rsidRPr="005050E1" w:rsidR="005050E1" w:rsidP="005050E1" w:rsidRDefault="005050E1" w14:paraId="4CF176EC" w14:textId="77777777">
            <w:pPr>
              <w:rPr>
                <w:sz w:val="22"/>
              </w:rPr>
            </w:pPr>
            <w:r w:rsidRPr="005050E1">
              <w:rPr>
                <w:sz w:val="22"/>
              </w:rPr>
              <w:t>Henkilöstön palkkaamisesta ja palvelussuhteissa tapahtuvista muutoksista on Kainuun hyvinvointialueella laadittu hallinnollinen ohje. Sijaisten hankinnassa tehdään yhteistyötä rekrytointiyksikön kanssa, jos varahenkilöstöä ei ole käytettävissä. Määräaikaisten sijaisten työsopimukset laaditaan rekrytointiyksikössä. Hoitohenkilökunnan ja lääkäreiden ammattipätevyys tarkistetaan sosiaali- ja terveydenhuollon ammattirekisteristä (JulkiTerhikki).</w:t>
            </w:r>
          </w:p>
          <w:p w:rsidRPr="005050E1" w:rsidR="005050E1" w:rsidP="005050E1" w:rsidRDefault="005050E1" w14:paraId="666C132C" w14:textId="77777777">
            <w:pPr>
              <w:rPr>
                <w:b/>
                <w:bCs/>
                <w:sz w:val="22"/>
              </w:rPr>
            </w:pPr>
            <w:r w:rsidRPr="005050E1">
              <w:rPr>
                <w:b/>
                <w:bCs/>
                <w:sz w:val="22"/>
              </w:rPr>
              <w:lastRenderedPageBreak/>
              <w:t>Perehdytys, osaamisen kehittäminen ja oppilaitosyhteistyö</w:t>
            </w:r>
          </w:p>
          <w:p w:rsidRPr="005050E1" w:rsidR="005050E1" w:rsidP="005050E1" w:rsidRDefault="005050E1" w14:paraId="5B287E36" w14:textId="77777777">
            <w:pPr>
              <w:rPr>
                <w:sz w:val="22"/>
              </w:rPr>
            </w:pPr>
          </w:p>
          <w:p w:rsidRPr="005050E1" w:rsidR="005050E1" w:rsidP="005050E1" w:rsidRDefault="005050E1" w14:paraId="3B7EC7CB" w14:textId="77777777">
            <w:pPr>
              <w:rPr>
                <w:sz w:val="22"/>
              </w:rPr>
            </w:pPr>
            <w:r w:rsidRPr="005050E1">
              <w:rPr>
                <w:sz w:val="22"/>
              </w:rPr>
              <w:t xml:space="preserve">Lähiesihenkilö perehdyttää yleensä uudet työntekijät sekä opiskelijat osaston toimintaan, henkilöstöhallintoon sekä muihin </w:t>
            </w:r>
            <w:proofErr w:type="spellStart"/>
            <w:r w:rsidRPr="005050E1">
              <w:rPr>
                <w:sz w:val="22"/>
              </w:rPr>
              <w:t>organisaatiotason</w:t>
            </w:r>
            <w:proofErr w:type="spellEnd"/>
            <w:r w:rsidRPr="005050E1">
              <w:rPr>
                <w:sz w:val="22"/>
              </w:rPr>
              <w:t xml:space="preserve"> asioihin. Hoitotyöhön perehtyminen tapahtuu työssä ja perehdytysaika sovitaan yksilöllisesti. Osastolla on käytössä perehdytyslomakkeet ja tiedot tallennetaan työntekijän tietoihin HRM-järjestelmään.</w:t>
            </w:r>
          </w:p>
          <w:p w:rsidRPr="005050E1" w:rsidR="005050E1" w:rsidP="005050E1" w:rsidRDefault="005050E1" w14:paraId="09C378FD" w14:textId="77777777">
            <w:pPr>
              <w:rPr>
                <w:sz w:val="22"/>
              </w:rPr>
            </w:pPr>
          </w:p>
        </w:tc>
      </w:tr>
      <w:tr w:rsidRPr="005050E1" w:rsidR="005050E1" w:rsidTr="00D533F5" w14:paraId="013F192C" w14:textId="77777777">
        <w:tc>
          <w:tcPr>
            <w:tcW w:w="10195" w:type="dxa"/>
          </w:tcPr>
          <w:p w:rsidRPr="005050E1" w:rsidR="005050E1" w:rsidP="005050E1" w:rsidRDefault="005050E1" w14:paraId="7F658516" w14:textId="77777777">
            <w:pPr>
              <w:rPr>
                <w:b/>
                <w:bCs/>
                <w:sz w:val="22"/>
              </w:rPr>
            </w:pPr>
          </w:p>
          <w:p w:rsidRPr="005050E1" w:rsidR="005050E1" w:rsidP="005050E1" w:rsidRDefault="005050E1" w14:paraId="74AF8EA8" w14:textId="77777777">
            <w:pPr>
              <w:rPr>
                <w:b/>
                <w:bCs/>
                <w:sz w:val="22"/>
              </w:rPr>
            </w:pPr>
            <w:r w:rsidRPr="005050E1">
              <w:rPr>
                <w:b/>
                <w:bCs/>
                <w:sz w:val="22"/>
              </w:rPr>
              <w:t>Työhyvinvointi ja työsuojelu</w:t>
            </w:r>
          </w:p>
          <w:p w:rsidRPr="005050E1" w:rsidR="005050E1" w:rsidP="005050E1" w:rsidRDefault="005050E1" w14:paraId="0E00B201" w14:textId="77777777">
            <w:pPr>
              <w:rPr>
                <w:sz w:val="22"/>
              </w:rPr>
            </w:pPr>
          </w:p>
          <w:p w:rsidRPr="005050E1" w:rsidR="005050E1" w:rsidP="005050E1" w:rsidRDefault="005050E1" w14:paraId="4BB9844A" w14:textId="77777777">
            <w:pPr>
              <w:rPr>
                <w:sz w:val="22"/>
              </w:rPr>
            </w:pPr>
            <w:r w:rsidRPr="005050E1">
              <w:rPr>
                <w:sz w:val="22"/>
              </w:rPr>
              <w:t>Työhyvinvointi muodostuu työn mielekkyydestä, terveellisyydestä ja turvallisuudesta. Kainuun hyvinvointialueen strategian ydinajatukset, huolenpito itsestä ja muista, näkyvät myös työkykyjohtamisessa. Työhyvinvointijohtamisemme perustuu yhteisesti sovittuihin toimintamalleihin, tiedolla johtamiseen, yhteisiin arvoihin sekä tukitoimintoihin. Mittaamme työelämän laatua QWL kyselyin, josta muodostetaan työyksikkökohtainen työhyvinvointisuunnitelma. Työhyvinvoinnin ongelmiin puututaan mahdollisimman varhain. Esihenkilön ja työntekijöiden tueksi on laadittu erilaisia henkilöstöhallinnon ohjeita esim. työkyvyn tukiprosessi ja päihdehuollon toimintaohje.</w:t>
            </w:r>
          </w:p>
          <w:p w:rsidRPr="005050E1" w:rsidR="005050E1" w:rsidP="005050E1" w:rsidRDefault="005050E1" w14:paraId="2714E001" w14:textId="77777777">
            <w:pPr>
              <w:rPr>
                <w:sz w:val="22"/>
              </w:rPr>
            </w:pPr>
          </w:p>
          <w:p w:rsidRPr="005050E1" w:rsidR="005050E1" w:rsidP="005050E1" w:rsidRDefault="005050E1" w14:paraId="66E24706" w14:textId="77777777">
            <w:pPr>
              <w:rPr>
                <w:sz w:val="22"/>
              </w:rPr>
            </w:pPr>
            <w:r w:rsidRPr="005050E1">
              <w:rPr>
                <w:sz w:val="22"/>
              </w:rPr>
              <w:t xml:space="preserve">Työnantajan yleinen velvoite on huolehtia tarpeellisin toimenpitein työntekijöiden turvallisuudesta ja terveydestä työssä. Työnantajan tulee kiinnittää huomiota järjestelmälliseen ja jatkuvaan työympäristön ja työolosuhteiden arviointiin ja parantamiseen sekä olla tietoinen työpaikan ja harjoittamansa toiminnan sekä fyysisistä että henkisistä haitta- ja vaaratekijöistä. Työturvallisuuden ylläpitämiseksi ja tapaturmien ennaltaehkäisemiseksi yksikössä on tehty riskikartoitukset (henkinen kuormittuminen, tapaturman vaarat, ergonomia, fysikaaliset- ja kemialliset vaaratekijät sekä biologiset altisteet), jotka päivitetään </w:t>
            </w:r>
            <w:proofErr w:type="gramStart"/>
            <w:r w:rsidRPr="005050E1">
              <w:rPr>
                <w:sz w:val="22"/>
              </w:rPr>
              <w:t>vähintään</w:t>
            </w:r>
            <w:proofErr w:type="gramEnd"/>
            <w:r w:rsidRPr="005050E1">
              <w:rPr>
                <w:sz w:val="22"/>
              </w:rPr>
              <w:t xml:space="preserve"> joka toinen vuosi tai tarpeen mukaan. </w:t>
            </w:r>
          </w:p>
          <w:p w:rsidRPr="005050E1" w:rsidR="005050E1" w:rsidP="005050E1" w:rsidRDefault="005050E1" w14:paraId="11CBA805" w14:textId="77777777">
            <w:pPr>
              <w:rPr>
                <w:sz w:val="22"/>
              </w:rPr>
            </w:pPr>
          </w:p>
          <w:p w:rsidRPr="005050E1" w:rsidR="005050E1" w:rsidP="005050E1" w:rsidRDefault="005050E1" w14:paraId="4CF97E70" w14:textId="77777777">
            <w:pPr>
              <w:rPr>
                <w:sz w:val="22"/>
              </w:rPr>
            </w:pPr>
            <w:r w:rsidRPr="005050E1">
              <w:rPr>
                <w:sz w:val="22"/>
              </w:rPr>
              <w:t>Kainuun hyvinvointialueen työterveyshuollosta vastaa Mehiläinen Oy, jonka palveluihin kuuluvat mm. työpaikkaselvitykset, jotka toteutetaan työpaikan, työsuojelun ja työterveyshuollon yhteistyönä. Muita työterveyshuollon tehtäviä ovat lakisääteiset ohjaus ja neuvonta, terveystarkastukset, työkykyä ylläpitävään toimintaan osallistuminen sekä osatyökykyisten työntekijöiden terveydentilan seuranta. Työterveyshuollon toimintasuunnitelma sisältää yleiset tavoitteet ja sen laajuuden sekä työpaikan olosuhteisiin perustuvat tarpeet ja toimenpiteet.</w:t>
            </w:r>
          </w:p>
          <w:p w:rsidRPr="005050E1" w:rsidR="005050E1" w:rsidP="005050E1" w:rsidRDefault="005050E1" w14:paraId="1A74787D" w14:textId="77777777"/>
        </w:tc>
      </w:tr>
    </w:tbl>
    <w:p w:rsidRPr="005050E1" w:rsidR="005050E1" w:rsidP="005050E1" w:rsidRDefault="005050E1" w14:paraId="05E0796E" w14:textId="77777777"/>
    <w:p w:rsidRPr="004C0C14" w:rsidR="005050E1" w:rsidP="004C0C14" w:rsidRDefault="005050E1" w14:paraId="0F9F3320" w14:textId="3B228BE3">
      <w:pPr>
        <w:pStyle w:val="Otsikko1"/>
        <w:rPr>
          <w:b/>
          <w:sz w:val="24"/>
          <w:szCs w:val="24"/>
        </w:rPr>
      </w:pPr>
      <w:bookmarkStart w:name="_Toc186187536" w:id="18"/>
      <w:r w:rsidRPr="004C0C14">
        <w:rPr>
          <w:b/>
          <w:sz w:val="24"/>
          <w:szCs w:val="24"/>
        </w:rPr>
        <w:t>9. Toimintaympäristö ja tukipalvelut</w:t>
      </w:r>
      <w:bookmarkEnd w:id="18"/>
      <w:r w:rsidRPr="004C0C14">
        <w:rPr>
          <w:b/>
          <w:sz w:val="24"/>
          <w:szCs w:val="24"/>
        </w:rPr>
        <w:br/>
      </w:r>
    </w:p>
    <w:tbl>
      <w:tblPr>
        <w:tblStyle w:val="TaulukkoRuudukko1"/>
        <w:tblW w:w="0" w:type="auto"/>
        <w:tblLook w:val="04A0" w:firstRow="1" w:lastRow="0" w:firstColumn="1" w:lastColumn="0" w:noHBand="0" w:noVBand="1"/>
      </w:tblPr>
      <w:tblGrid>
        <w:gridCol w:w="10195"/>
      </w:tblGrid>
      <w:tr w:rsidRPr="005050E1" w:rsidR="005050E1" w:rsidTr="00D533F5" w14:paraId="5F6C36D2" w14:textId="77777777">
        <w:tc>
          <w:tcPr>
            <w:tcW w:w="10195" w:type="dxa"/>
          </w:tcPr>
          <w:p w:rsidRPr="004C0C14" w:rsidR="005050E1" w:rsidP="004C0C14" w:rsidRDefault="005050E1" w14:paraId="69791502" w14:textId="77777777">
            <w:pPr>
              <w:rPr>
                <w:b/>
              </w:rPr>
            </w:pPr>
            <w:r w:rsidRPr="004C0C14">
              <w:rPr>
                <w:b/>
              </w:rPr>
              <w:t>Toimitilat ja tilojen käytön periaatteet</w:t>
            </w:r>
          </w:p>
          <w:p w:rsidRPr="005050E1" w:rsidR="005050E1" w:rsidP="005050E1" w:rsidRDefault="005050E1" w14:paraId="6527EB61" w14:textId="77777777">
            <w:pPr>
              <w:rPr>
                <w:sz w:val="22"/>
              </w:rPr>
            </w:pPr>
          </w:p>
          <w:p w:rsidRPr="005050E1" w:rsidR="005050E1" w:rsidP="005050E1" w:rsidRDefault="005050E1" w14:paraId="477DD988" w14:textId="77777777">
            <w:pPr>
              <w:rPr>
                <w:sz w:val="22"/>
              </w:rPr>
            </w:pPr>
            <w:r w:rsidRPr="005050E1">
              <w:rPr>
                <w:sz w:val="22"/>
              </w:rPr>
              <w:t xml:space="preserve">Vaativan kuntoutuksen osasto sijaitsee Kainuun keskussairaalassa uusissa ja moderneissa tiloissa 6. kerroksessa. Potilashuoneet ovat pääasiassa yhden hengen huoneita. Tilat on suunniteltu osaston hoitotyön luonteen mukaisesti ja kuntouttava toiminta huomioiden. Vierailujen suositellaan toteutuvan klo 12-19 välisenä aikana ja mahdolliset omaisten yöpymiset sovitaan yksilöllisesti potilaan huoneeseen sijoitettuna. Potilaiden hoitotilojen lisäksi osaston läheisyydessä on toimisto-, neuvottelu- ja taukotiloja, jotka ovat joustavasti kaikkien sairaalassa työskentelevien käytössä. Osastolla hoitajat työskentelevät avoimilla hoitaja-asemilla. </w:t>
            </w:r>
          </w:p>
          <w:p w:rsidRPr="005050E1" w:rsidR="005050E1" w:rsidP="005050E1" w:rsidRDefault="005050E1" w14:paraId="420F0275" w14:textId="77777777">
            <w:pPr>
              <w:rPr>
                <w:sz w:val="22"/>
              </w:rPr>
            </w:pPr>
          </w:p>
          <w:p w:rsidRPr="005050E1" w:rsidR="005050E1" w:rsidP="005050E1" w:rsidRDefault="005050E1" w14:paraId="54DE2A5B" w14:textId="77777777">
            <w:pPr>
              <w:rPr>
                <w:b/>
                <w:bCs/>
                <w:sz w:val="22"/>
              </w:rPr>
            </w:pPr>
            <w:r w:rsidRPr="005050E1">
              <w:rPr>
                <w:b/>
                <w:bCs/>
                <w:sz w:val="22"/>
              </w:rPr>
              <w:t>Teknologiset ratkaisut</w:t>
            </w:r>
          </w:p>
          <w:p w:rsidRPr="005050E1" w:rsidR="005050E1" w:rsidP="005050E1" w:rsidRDefault="005050E1" w14:paraId="6A0BB574" w14:textId="77777777">
            <w:pPr>
              <w:rPr>
                <w:sz w:val="22"/>
              </w:rPr>
            </w:pPr>
          </w:p>
          <w:p w:rsidRPr="005050E1" w:rsidR="005050E1" w:rsidP="005050E1" w:rsidRDefault="005050E1" w14:paraId="5E3D1F85" w14:textId="77777777">
            <w:pPr>
              <w:rPr>
                <w:sz w:val="22"/>
              </w:rPr>
            </w:pPr>
            <w:r w:rsidRPr="005050E1">
              <w:rPr>
                <w:sz w:val="22"/>
              </w:rPr>
              <w:t xml:space="preserve">Henkilökunnan ja potilaiden turvallisuudesta huolehditaan erilaisilla valvontakameroilla sekä hälytys- ja kutsulaitteilla. Valvontakamerat ovat tallentavia ja sijoitettuina yhteisiin tiloihin. Kameravalvonnasta informoidaan kiinteistössä liikkuvia. Henkilökunnalla on käytössä sähköinen kulunvalvonta sekä henkilökortti, jota käytetään sähköisenä avaimena. </w:t>
            </w:r>
          </w:p>
          <w:p w:rsidRPr="005050E1" w:rsidR="005050E1" w:rsidP="005050E1" w:rsidRDefault="005050E1" w14:paraId="69EF1F3C" w14:textId="77777777">
            <w:pPr>
              <w:rPr>
                <w:sz w:val="22"/>
              </w:rPr>
            </w:pPr>
            <w:r w:rsidRPr="005050E1">
              <w:rPr>
                <w:sz w:val="22"/>
              </w:rPr>
              <w:t xml:space="preserve"> </w:t>
            </w:r>
          </w:p>
          <w:p w:rsidRPr="005050E1" w:rsidR="005050E1" w:rsidP="005050E1" w:rsidRDefault="005050E1" w14:paraId="0A4FB1FB" w14:textId="77777777">
            <w:pPr>
              <w:rPr>
                <w:b/>
                <w:sz w:val="22"/>
              </w:rPr>
            </w:pPr>
            <w:r w:rsidRPr="005050E1">
              <w:rPr>
                <w:b/>
                <w:sz w:val="22"/>
              </w:rPr>
              <w:lastRenderedPageBreak/>
              <w:t xml:space="preserve">Tukipalvelut </w:t>
            </w:r>
          </w:p>
          <w:p w:rsidRPr="005050E1" w:rsidR="005050E1" w:rsidP="005050E1" w:rsidRDefault="005050E1" w14:paraId="2E6BA9B9" w14:textId="77777777">
            <w:pPr>
              <w:rPr>
                <w:sz w:val="22"/>
              </w:rPr>
            </w:pPr>
          </w:p>
          <w:p w:rsidRPr="005050E1" w:rsidR="005050E1" w:rsidP="005050E1" w:rsidRDefault="005050E1" w14:paraId="735AF93E" w14:textId="77777777">
            <w:pPr>
              <w:rPr>
                <w:sz w:val="22"/>
              </w:rPr>
            </w:pPr>
            <w:r w:rsidRPr="005050E1">
              <w:rPr>
                <w:sz w:val="22"/>
              </w:rPr>
              <w:t>Tuotannon hallinto- ja tukipalvelut jakaantuvat kahteen palvelualueeseen; hallintopalvelut ja tukipalvelut. Palvelualueet vastaavat Kainuun hyvinvointialueen henkilöstöpalveluista, tietohallintopalveluista, talouspalveluista, asiantuntijapalveluista, teknisistä palveluista, materiaalipalveluista, kuljetuspalveluista sekä ravinto-, puhtaanapito- ja tekstiilipalveluista.</w:t>
            </w:r>
          </w:p>
          <w:p w:rsidRPr="005050E1" w:rsidR="005050E1" w:rsidP="005050E1" w:rsidRDefault="005050E1" w14:paraId="0418B3F7" w14:textId="77777777">
            <w:pPr>
              <w:rPr>
                <w:sz w:val="22"/>
              </w:rPr>
            </w:pPr>
          </w:p>
          <w:p w:rsidRPr="005050E1" w:rsidR="005050E1" w:rsidP="005050E1" w:rsidRDefault="005050E1" w14:paraId="42BCC8B2" w14:textId="77777777"/>
        </w:tc>
      </w:tr>
    </w:tbl>
    <w:p w:rsidR="001538BE" w:rsidP="007D0EC2" w:rsidRDefault="001538BE" w14:paraId="5C8BCE43" w14:textId="33ABAC68">
      <w:bookmarkStart w:name="_Toc162521518" w:id="19"/>
    </w:p>
    <w:p w:rsidRPr="007D0EC2" w:rsidR="001538BE" w:rsidP="001538BE" w:rsidRDefault="001538BE" w14:paraId="73A8DD06" w14:textId="4CEB6FA3">
      <w:pPr>
        <w:pStyle w:val="Otsikko1"/>
        <w:rPr>
          <w:b/>
          <w:sz w:val="24"/>
          <w:szCs w:val="24"/>
        </w:rPr>
      </w:pPr>
      <w:bookmarkStart w:name="_Toc186187035" w:id="20"/>
      <w:bookmarkStart w:name="_Toc186187537" w:id="21"/>
      <w:r w:rsidRPr="007D0EC2">
        <w:rPr>
          <w:b/>
          <w:sz w:val="24"/>
          <w:szCs w:val="24"/>
        </w:rPr>
        <w:t>10. Omavalvonnan toteutus, seuranta ja raportointi</w:t>
      </w:r>
      <w:bookmarkEnd w:id="20"/>
      <w:bookmarkEnd w:id="21"/>
      <w:r w:rsidRPr="007D0EC2">
        <w:rPr>
          <w:b/>
          <w:sz w:val="24"/>
          <w:szCs w:val="24"/>
        </w:rPr>
        <w:t xml:space="preserve"> </w:t>
      </w:r>
      <w:r w:rsidR="000B0E7F">
        <w:rPr>
          <w:b/>
          <w:sz w:val="24"/>
          <w:szCs w:val="24"/>
        </w:rPr>
        <w:br/>
      </w:r>
      <w:bookmarkStart w:name="_GoBack" w:id="22"/>
      <w:bookmarkEnd w:id="22"/>
    </w:p>
    <w:tbl>
      <w:tblPr>
        <w:tblStyle w:val="TaulukkoRuudukko1"/>
        <w:tblW w:w="0" w:type="auto"/>
        <w:tblLook w:val="04A0" w:firstRow="1" w:lastRow="0" w:firstColumn="1" w:lastColumn="0" w:noHBand="0" w:noVBand="1"/>
      </w:tblPr>
      <w:tblGrid>
        <w:gridCol w:w="10195"/>
      </w:tblGrid>
      <w:tr w:rsidRPr="005050E1" w:rsidR="005050E1" w:rsidTr="00D533F5" w14:paraId="27264A70" w14:textId="77777777">
        <w:tc>
          <w:tcPr>
            <w:tcW w:w="10195" w:type="dxa"/>
          </w:tcPr>
          <w:p w:rsidRPr="005050E1" w:rsidR="005050E1" w:rsidP="005050E1" w:rsidRDefault="005050E1" w14:paraId="0608B2A1" w14:textId="77777777">
            <w:pPr>
              <w:keepNext/>
              <w:keepLines/>
              <w:spacing w:before="240"/>
              <w:outlineLvl w:val="0"/>
              <w:rPr>
                <w:rFonts w:eastAsiaTheme="majorEastAsia" w:cstheme="majorBidi"/>
                <w:sz w:val="22"/>
              </w:rPr>
            </w:pPr>
            <w:bookmarkStart w:name="_Toc186187036" w:id="23"/>
            <w:bookmarkStart w:name="_Toc186187324" w:id="24"/>
            <w:bookmarkStart w:name="_Toc186187538" w:id="25"/>
            <w:r w:rsidRPr="005050E1">
              <w:rPr>
                <w:rFonts w:eastAsiaTheme="majorEastAsia" w:cstheme="majorBidi"/>
                <w:sz w:val="22"/>
              </w:rPr>
              <w:t>Omavalvontaa toteutetaan omavalvontasuunnitelman mukaan. Omavalvontasuunnitelman toteutuksesta vastaavat palveluyksikön vastuuhenkilöt. Henkilökunnan vastuulla on toteuttaa palveluyksikön omavalvontasuunnitelmaa ja toimia niin, että palvelujen laatu ja asiakas- ja potilasturvallisuus varmistetaan ja sitä jatkuvasti kehitettään.</w:t>
            </w:r>
            <w:bookmarkEnd w:id="23"/>
            <w:bookmarkEnd w:id="24"/>
            <w:bookmarkEnd w:id="25"/>
          </w:p>
          <w:p w:rsidRPr="005050E1" w:rsidR="005050E1" w:rsidP="005050E1" w:rsidRDefault="005050E1" w14:paraId="16B98EFA" w14:textId="77777777">
            <w:pPr>
              <w:rPr>
                <w:sz w:val="22"/>
              </w:rPr>
            </w:pPr>
          </w:p>
          <w:p w:rsidRPr="005050E1" w:rsidR="005050E1" w:rsidP="005050E1" w:rsidRDefault="005050E1" w14:paraId="67AEC10B" w14:textId="77777777">
            <w:pPr>
              <w:rPr>
                <w:sz w:val="22"/>
              </w:rPr>
            </w:pPr>
            <w:r w:rsidRPr="005050E1">
              <w:rPr>
                <w:sz w:val="22"/>
              </w:rPr>
              <w:t>Omavalvonnan toteutuminen, seuranta ja seurannan pohjalta toteutetut muutokset raportoidaan säännöllisesti osana toiminnan- ja talouden arviointia kolmen kuukauden välein.</w:t>
            </w:r>
          </w:p>
          <w:p w:rsidRPr="005050E1" w:rsidR="005050E1" w:rsidP="005050E1" w:rsidRDefault="005050E1" w14:paraId="3630B3FD" w14:textId="77777777">
            <w:pPr>
              <w:rPr>
                <w:sz w:val="22"/>
              </w:rPr>
            </w:pPr>
          </w:p>
          <w:p w:rsidRPr="005050E1" w:rsidR="005050E1" w:rsidP="005050E1" w:rsidRDefault="005050E1" w14:paraId="0575C775" w14:textId="77777777">
            <w:pPr>
              <w:rPr>
                <w:sz w:val="22"/>
              </w:rPr>
            </w:pPr>
            <w:r w:rsidRPr="005050E1">
              <w:rPr>
                <w:sz w:val="22"/>
              </w:rPr>
              <w:t>Omavalvontasuunnitelman vahvistaa ja hyväksyy palvelualuepäällikkö.</w:t>
            </w:r>
          </w:p>
          <w:p w:rsidRPr="005050E1" w:rsidR="005050E1" w:rsidP="005050E1" w:rsidRDefault="005050E1" w14:paraId="12717F1E" w14:textId="77777777">
            <w:pPr>
              <w:rPr>
                <w:sz w:val="22"/>
              </w:rPr>
            </w:pPr>
          </w:p>
        </w:tc>
      </w:tr>
      <w:bookmarkEnd w:id="19"/>
    </w:tbl>
    <w:p w:rsidR="005050E1" w:rsidP="00AA364A" w:rsidRDefault="005050E1" w14:paraId="5A63C95E" w14:textId="41310912">
      <w:pPr>
        <w:spacing w:after="240"/>
      </w:pPr>
    </w:p>
    <w:sectPr w:rsidR="005050E1" w:rsidSect="00312C6D">
      <w:headerReference w:type="even" r:id="rId13"/>
      <w:headerReference w:type="default" r:id="rId14"/>
      <w:footerReference w:type="even" r:id="rId15"/>
      <w:footerReference w:type="default" r:id="rId16"/>
      <w:headerReference w:type="first" r:id="rId17"/>
      <w:footerReference w:type="first" r:id="rId18"/>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36B44A00"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1C7FEA4C"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6C2BF582"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a="http://schemas.openxmlformats.org/drawingml/2006/mai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846FC0" w:rsidTr="00EE27F5" w14:paraId="3074EA28" w14:textId="77777777">
      <w:trPr>
        <w:trHeight w:val="170"/>
      </w:trPr>
      <w:tc>
        <w:tcPr>
          <w:tcW w:w="4253" w:type="dxa"/>
          <w:vMerge w:val="restart"/>
          <w:shd w:val="clear" w:color="auto" w:fill="auto"/>
        </w:tcPr>
        <w:p w:rsidRPr="00550A97" w:rsidR="00846FC0" w:rsidP="007674E5" w:rsidRDefault="00846FC0"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46FC0" w:rsidP="00550A97" w:rsidRDefault="000B0E7F" w14:paraId="5E79A185" w14:textId="590A1C6D">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showingPlcHd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Pr="00F54977" w:rsidR="00846FC0">
                <w:rPr>
                  <w:rStyle w:val="Paikkamerkkiteksti"/>
                  <w:sz w:val="22"/>
                </w:rPr>
                <w:t xml:space="preserve"> </w:t>
              </w:r>
              <w:r w:rsidR="00846FC0">
                <w:rPr>
                  <w:rFonts w:eastAsia="Times New Roman" w:cs="Arial"/>
                  <w:bCs/>
                  <w:color w:val="000000"/>
                  <w:lang w:eastAsia="fi-FI"/>
                </w:rPr>
                <w:t xml:space="preserve"> </w:t>
              </w:r>
            </w:sdtContent>
          </w:sdt>
        </w:p>
      </w:tc>
      <w:tc>
        <w:tcPr>
          <w:tcW w:w="2693" w:type="dxa"/>
          <w:gridSpan w:val="2"/>
          <w:shd w:val="clear" w:color="auto" w:fill="auto"/>
          <w:tcMar>
            <w:top w:w="57" w:type="dxa"/>
          </w:tcMar>
        </w:tcPr>
        <w:p w:rsidRPr="002448DB" w:rsidR="00846FC0" w:rsidP="00A67965" w:rsidRDefault="000B0E7F" w14:paraId="7814CF91" w14:textId="006A8B9D">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5050E1">
                <w:rPr>
                  <w:b/>
                  <w:bCs/>
                  <w:color w:val="000000" w:themeColor="text1"/>
                  <w:sz w:val="22"/>
                </w:rPr>
                <w:t>Suunnitelma</w:t>
              </w:r>
            </w:sdtContent>
          </w:sdt>
        </w:p>
      </w:tc>
      <w:tc>
        <w:tcPr>
          <w:tcW w:w="2410" w:type="dxa"/>
          <w:shd w:val="clear" w:color="auto" w:fill="auto"/>
        </w:tcPr>
        <w:p w:rsidRPr="009A333B" w:rsidR="00846FC0" w:rsidP="00A67965" w:rsidRDefault="000B0E7F"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rsidRPr="002448DB" w:rsidR="00846FC0" w:rsidP="0014127F" w:rsidRDefault="00846FC0"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846FC0" w:rsidTr="00EE27F5" w14:paraId="7E1B28CE" w14:textId="77777777">
      <w:trPr>
        <w:trHeight w:val="354"/>
      </w:trPr>
      <w:tc>
        <w:tcPr>
          <w:tcW w:w="4253" w:type="dxa"/>
          <w:vMerge/>
          <w:shd w:val="clear" w:color="auto" w:fill="auto"/>
        </w:tcPr>
        <w:p w:rsidRPr="00550A97" w:rsidR="00846FC0" w:rsidP="005F7396" w:rsidRDefault="00846FC0"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rsidRPr="002448DB" w:rsidR="00846FC0" w:rsidP="00846FC0" w:rsidRDefault="00846FC0"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rsidRPr="002448DB" w:rsidR="00846FC0" w:rsidP="00846FC0" w:rsidRDefault="000B0E7F" w14:paraId="2B36B94D" w14:textId="23CACBB9">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HB_Laatimispvm[1]" w:storeItemID="{8D8F93BE-47A7-4E9D-93D3-BBA40F922D77}"/>
              <w:date w:fullDate="2024-12-19T14:00:00Z">
                <w:dateFormat w:val="d.M.yyyy"/>
                <w:lid w:val="fi-FI"/>
                <w:storeMappedDataAs w:val="dateTime"/>
                <w:calendar w:val="gregorian"/>
              </w:date>
            </w:sdtPr>
            <w:sdtEndPr/>
            <w:sdtContent>
              <w:r w:rsidR="005050E1">
                <w:rPr>
                  <w:color w:val="000000" w:themeColor="text1"/>
                  <w:sz w:val="22"/>
                </w:rPr>
                <w:t>19.12.2024</w:t>
              </w:r>
            </w:sdtContent>
          </w:sdt>
          <w:r w:rsidRPr="002448DB" w:rsidR="00846FC0">
            <w:rPr>
              <w:color w:val="000000" w:themeColor="text1"/>
              <w:sz w:val="22"/>
            </w:rPr>
            <w:t xml:space="preserve"> </w:t>
          </w:r>
        </w:p>
      </w:tc>
      <w:tc>
        <w:tcPr>
          <w:tcW w:w="3260" w:type="dxa"/>
          <w:gridSpan w:val="2"/>
          <w:shd w:val="clear" w:color="auto" w:fill="auto"/>
          <w:vAlign w:val="bottom"/>
        </w:tcPr>
        <w:p w:rsidRPr="002448DB" w:rsidR="00846FC0" w:rsidP="00846FC0" w:rsidRDefault="000B0E7F" w14:paraId="31F42423" w14:textId="453BD1F0">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5050E1">
                <w:rPr>
                  <w:color w:val="000000" w:themeColor="text1"/>
                  <w:sz w:val="22"/>
                </w:rPr>
                <w:t>Sarste Tuula</w:t>
              </w:r>
            </w:sdtContent>
          </w:sdt>
        </w:p>
      </w:tc>
    </w:tr>
    <w:tr w:rsidRPr="007272A7" w:rsidR="00846FC0" w:rsidTr="00EE27F5" w14:paraId="3DCE92D0" w14:textId="77777777">
      <w:trPr>
        <w:trHeight w:val="208"/>
      </w:trPr>
      <w:tc>
        <w:tcPr>
          <w:tcW w:w="4253" w:type="dxa"/>
          <w:vMerge/>
          <w:shd w:val="clear" w:color="auto" w:fill="auto"/>
        </w:tcPr>
        <w:p w:rsidRPr="00550A97" w:rsidR="00846FC0" w:rsidP="005F7396" w:rsidRDefault="00846FC0"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rsidRPr="002448DB" w:rsidR="00846FC0" w:rsidP="00AA5A8A" w:rsidRDefault="00846FC0" w14:paraId="473CAD32" w14:textId="16DB0EF4">
          <w:pPr>
            <w:pStyle w:val="Yltunniste"/>
            <w:rPr>
              <w:color w:val="000000" w:themeColor="text1"/>
              <w:sz w:val="22"/>
            </w:rPr>
          </w:pPr>
          <w:r w:rsidRPr="00846FC0">
            <w:rPr>
              <w:color w:val="000000" w:themeColor="text1"/>
              <w:sz w:val="20"/>
            </w:rPr>
            <w:t>Hyväksytty</w:t>
          </w:r>
        </w:p>
      </w:tc>
      <w:tc>
        <w:tcPr>
          <w:tcW w:w="1418" w:type="dxa"/>
          <w:shd w:val="clear" w:color="auto" w:fill="auto"/>
        </w:tcPr>
        <w:p w:rsidRPr="002448DB" w:rsidR="00846FC0" w:rsidP="00E016F5" w:rsidRDefault="000B0E7F" w14:paraId="255B81FE" w14:textId="00C36052">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showingPlcHd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dateFormat w:val="d.M.yyyy"/>
                <w:lid w:val="fi-FI"/>
                <w:storeMappedDataAs w:val="dateTime"/>
                <w:calendar w:val="gregorian"/>
              </w:date>
            </w:sdtPr>
            <w:sdtEndPr/>
            <w:sdtContent>
              <w:r w:rsidR="00846FC0">
                <w:rPr>
                  <w:color w:val="000000" w:themeColor="text1"/>
                  <w:sz w:val="22"/>
                  <w:lang w:val="en-US"/>
                </w:rPr>
                <w:t xml:space="preserve">  </w:t>
              </w:r>
            </w:sdtContent>
          </w:sdt>
          <w:r w:rsidRPr="002448DB" w:rsidR="00846FC0">
            <w:rPr>
              <w:color w:val="000000" w:themeColor="text1"/>
              <w:sz w:val="22"/>
              <w:lang w:val="en-US"/>
            </w:rPr>
            <w:t xml:space="preserve">  </w:t>
          </w:r>
        </w:p>
      </w:tc>
      <w:tc>
        <w:tcPr>
          <w:tcW w:w="3260" w:type="dxa"/>
          <w:gridSpan w:val="2"/>
          <w:shd w:val="clear" w:color="auto" w:fill="auto"/>
        </w:tcPr>
        <w:p w:rsidRPr="002448DB" w:rsidR="00846FC0" w:rsidP="00E016F5" w:rsidRDefault="000B0E7F" w14:paraId="42B8923A" w14:textId="79A57AAD">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showingPlcHd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846FC0">
                <w:rPr>
                  <w:rStyle w:val="Paikkamerkkiteksti"/>
                  <w:color w:val="000000" w:themeColor="text1"/>
                  <w:sz w:val="22"/>
                </w:rPr>
                <w:t xml:space="preserve">  </w:t>
              </w:r>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53D35"/>
    <w:multiLevelType w:val="multilevel"/>
    <w:tmpl w:val="9F9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DD40B8"/>
    <w:multiLevelType w:val="multilevel"/>
    <w:tmpl w:val="0B8A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067DC8"/>
    <w:multiLevelType w:val="multilevel"/>
    <w:tmpl w:val="90EC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3D5A02"/>
    <w:multiLevelType w:val="multilevel"/>
    <w:tmpl w:val="A388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5327C9"/>
    <w:multiLevelType w:val="multilevel"/>
    <w:tmpl w:val="FDCA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84665"/>
    <w:multiLevelType w:val="multilevel"/>
    <w:tmpl w:val="C814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144DA3"/>
    <w:multiLevelType w:val="hybridMultilevel"/>
    <w:tmpl w:val="0BE6C1DC"/>
    <w:lvl w:ilvl="0" w:tplc="56CAE3C8">
      <w:start w:val="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8E17B22"/>
    <w:multiLevelType w:val="multilevel"/>
    <w:tmpl w:val="1CB25DF0"/>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35B0"/>
    <w:multiLevelType w:val="multilevel"/>
    <w:tmpl w:val="BA3E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881D82"/>
    <w:multiLevelType w:val="multilevel"/>
    <w:tmpl w:val="6B5AE3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8A02AC"/>
    <w:multiLevelType w:val="multilevel"/>
    <w:tmpl w:val="78B6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753FEE"/>
    <w:multiLevelType w:val="multilevel"/>
    <w:tmpl w:val="8ABC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E44272"/>
    <w:multiLevelType w:val="hybridMultilevel"/>
    <w:tmpl w:val="51CED87E"/>
    <w:lvl w:ilvl="0" w:tplc="086439AE">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3"/>
  </w:num>
  <w:num w:numId="14">
    <w:abstractNumId w:val="11"/>
  </w:num>
  <w:num w:numId="15">
    <w:abstractNumId w:val="12"/>
  </w:num>
  <w:num w:numId="16">
    <w:abstractNumId w:val="21"/>
  </w:num>
  <w:num w:numId="17">
    <w:abstractNumId w:val="10"/>
  </w:num>
  <w:num w:numId="18">
    <w:abstractNumId w:val="15"/>
  </w:num>
  <w:num w:numId="19">
    <w:abstractNumId w:val="20"/>
  </w:num>
  <w:num w:numId="20">
    <w:abstractNumId w:val="19"/>
  </w:num>
  <w:num w:numId="21">
    <w:abstractNumId w:val="17"/>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B0E7F"/>
    <w:rsid w:val="000D3101"/>
    <w:rsid w:val="000F480A"/>
    <w:rsid w:val="001332F6"/>
    <w:rsid w:val="00135FF3"/>
    <w:rsid w:val="0014127F"/>
    <w:rsid w:val="001475AE"/>
    <w:rsid w:val="001538BE"/>
    <w:rsid w:val="001E52B9"/>
    <w:rsid w:val="002203D5"/>
    <w:rsid w:val="0024058B"/>
    <w:rsid w:val="002448DB"/>
    <w:rsid w:val="00251AB4"/>
    <w:rsid w:val="002D0C57"/>
    <w:rsid w:val="002D6EA0"/>
    <w:rsid w:val="002E2629"/>
    <w:rsid w:val="00312C6D"/>
    <w:rsid w:val="003A00EA"/>
    <w:rsid w:val="003F6FF0"/>
    <w:rsid w:val="0043012D"/>
    <w:rsid w:val="0046752A"/>
    <w:rsid w:val="00496675"/>
    <w:rsid w:val="004A2A45"/>
    <w:rsid w:val="004C0C14"/>
    <w:rsid w:val="004C4080"/>
    <w:rsid w:val="004F7A70"/>
    <w:rsid w:val="005050E1"/>
    <w:rsid w:val="00515531"/>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162AF"/>
    <w:rsid w:val="00722AF3"/>
    <w:rsid w:val="007272A7"/>
    <w:rsid w:val="0076227B"/>
    <w:rsid w:val="007674E5"/>
    <w:rsid w:val="0077008F"/>
    <w:rsid w:val="007A6378"/>
    <w:rsid w:val="007C58F6"/>
    <w:rsid w:val="007D0EC2"/>
    <w:rsid w:val="007D5DD5"/>
    <w:rsid w:val="007E2CD2"/>
    <w:rsid w:val="007F339D"/>
    <w:rsid w:val="008019E1"/>
    <w:rsid w:val="00802C98"/>
    <w:rsid w:val="008228D9"/>
    <w:rsid w:val="00830C14"/>
    <w:rsid w:val="00833FF6"/>
    <w:rsid w:val="00834511"/>
    <w:rsid w:val="00846FC0"/>
    <w:rsid w:val="00857A92"/>
    <w:rsid w:val="008709CB"/>
    <w:rsid w:val="008A63CD"/>
    <w:rsid w:val="008B402F"/>
    <w:rsid w:val="008C54A9"/>
    <w:rsid w:val="0090227F"/>
    <w:rsid w:val="00902747"/>
    <w:rsid w:val="009131B3"/>
    <w:rsid w:val="00913285"/>
    <w:rsid w:val="00920B85"/>
    <w:rsid w:val="00950C67"/>
    <w:rsid w:val="00962244"/>
    <w:rsid w:val="00984106"/>
    <w:rsid w:val="00992F38"/>
    <w:rsid w:val="009A333B"/>
    <w:rsid w:val="009A41B2"/>
    <w:rsid w:val="009B0352"/>
    <w:rsid w:val="009B297D"/>
    <w:rsid w:val="009D008C"/>
    <w:rsid w:val="009D1CCA"/>
    <w:rsid w:val="00A238A6"/>
    <w:rsid w:val="00A31910"/>
    <w:rsid w:val="00A362EB"/>
    <w:rsid w:val="00A50BDF"/>
    <w:rsid w:val="00A65AD4"/>
    <w:rsid w:val="00A67965"/>
    <w:rsid w:val="00A97476"/>
    <w:rsid w:val="00AA364A"/>
    <w:rsid w:val="00AA5A8A"/>
    <w:rsid w:val="00AB19F8"/>
    <w:rsid w:val="00AB25EA"/>
    <w:rsid w:val="00AB6DCE"/>
    <w:rsid w:val="00AD05A7"/>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55C73"/>
    <w:rsid w:val="00DA1199"/>
    <w:rsid w:val="00DB765C"/>
    <w:rsid w:val="00DC223D"/>
    <w:rsid w:val="00E016F5"/>
    <w:rsid w:val="00E137E1"/>
    <w:rsid w:val="00E47C40"/>
    <w:rsid w:val="00E6612D"/>
    <w:rsid w:val="00E7029A"/>
    <w:rsid w:val="00E7123F"/>
    <w:rsid w:val="00E76B02"/>
    <w:rsid w:val="00E95F17"/>
    <w:rsid w:val="00EC30D3"/>
    <w:rsid w:val="00EC4119"/>
    <w:rsid w:val="00EE27F5"/>
    <w:rsid w:val="00F54977"/>
    <w:rsid w:val="00F54F8C"/>
    <w:rsid w:val="00F6112E"/>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table" w:customStyle="1" w:styleId="TaulukkoRuudukko1">
    <w:name w:val="Taulukko Ruudukko1"/>
    <w:basedOn w:val="Normaalitaulukko"/>
    <w:next w:val="TaulukkoRuudukko"/>
    <w:uiPriority w:val="39"/>
    <w:rsid w:val="00505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984106"/>
    <w:pPr>
      <w:tabs>
        <w:tab w:val="clear" w:pos="1304"/>
        <w:tab w:val="clear" w:pos="2608"/>
        <w:tab w:val="clear" w:pos="3912"/>
        <w:tab w:val="clear" w:pos="5216"/>
        <w:tab w:val="clear" w:pos="6521"/>
        <w:tab w:val="clear" w:pos="7825"/>
        <w:tab w:val="clear" w:pos="9129"/>
        <w:tab w:val="clear" w:pos="10433"/>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ainuu.sharepoint.com/sites/qf/handbookJulkaisu/Handbook_Lib/Forms/AllItems.aspx?id=%2Fsites%2Fqf%2FhandbookJulkaisu%2FHandbook%5FLib%2FToiminta%5Fterveydenhuollon%5Fmuistutus%5Fkantelu%5Fpotilasvahinkoasioissa%2Epdf&amp;parent=%2Fsites%2Fqf%2FhandbookJulkaisu%2FHandbook%5FLib"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8F40D8"/>
    <w:rsid w:val="00941435"/>
    <w:rsid w:val="009C25CA"/>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7">
    <w:name w:val="8F99962159CC4A598DFF32D10040B7C87"/>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6">
    <w:name w:val="27F6E70C33524B57966802B23A908A086"/>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6">
    <w:name w:val="E6797723BAA042209512AF2C7DD27E37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6">
    <w:name w:val="0E60DF199C58454498DF741CE1894486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6">
    <w:name w:val="35833D8995E54571A6244FEBE85963D0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6">
    <w:name w:val="515E391B4D77405D82F8DFDD2190EC3D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6">
    <w:name w:val="28B24EAE1C534268A4927CA1D92AB16A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6">
    <w:name w:val="3CB0A85B357A470983572BB59D5BB935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2027-01-16T22:00:00+00:00</HB_ReviewDate>
    <HB_OrganizationIDs_FullPath xmlns="57774dac-5171-47f4-8925-8bec5173786e" xsi:nil="true"/>
    <HB_ParentID_FullPath xmlns="57774dac-5171-47f4-8925-8bec5173786e">Terveyden- ja sairaanhoidon palvelut/Terveyskeskussairaalatoiminta
</HB_ParentID_FullPath>
    <HB_RefStdIDs xmlns="57774dac-5171-47f4-8925-8bec5173786e" xsi:nil="true"/>
    <HB_ApproversGroup xmlns="57774dac-5171-47f4-8925-8bec5173786e">Horto Arja</HB_ApproversGroup>
    <HB_ValidEnd xmlns="57774dac-5171-47f4-8925-8bec5173786e" xsi:nil="true"/>
    <HB_RefStdIDs_FullPath xmlns="57774dac-5171-47f4-8925-8bec5173786e" xsi:nil="true"/>
    <HB_DocCode xmlns="57774dac-5171-47f4-8925-8bec5173786e">21834</HB_DocCode>
    <HB_ParentID xmlns="57774dac-5171-47f4-8925-8bec5173786e">133</HB_ParentID>
    <HB_ProcessIDs xmlns="57774dac-5171-47f4-8925-8bec5173786e" xsi:nil="true"/>
    <HB_DocumentSigned xmlns="57774dac-5171-47f4-8925-8bec5173786e" xsi:nil="true"/>
    <HB_ValidBegin xmlns="57774dac-5171-47f4-8925-8bec5173786e" xsi:nil="true"/>
    <HB_DocumentVersionSystem xmlns="57774dac-5171-47f4-8925-8bec5173786e">3</HB_DocumentVersionSystem>
    <HB_CreateDate xmlns="57774dac-5171-47f4-8925-8bec5173786e">2024-12-27T07:50:23+00:00</HB_CreateDate>
    <HB_ProcessIDs_FullPath xmlns="57774dac-5171-47f4-8925-8bec5173786e" xsi:nil="true"/>
    <HB_VersionComments xmlns="57774dac-5171-47f4-8925-8bec5173786e">13.1.25 Lisätty metakortille julkaisu ulkoisilla verkkosivuilla.</HB_VersionComments>
    <HB_OrganizationIDs xmlns="57774dac-5171-47f4-8925-8bec5173786e" xsi:nil="true"/>
    <TaxCatchAll xmlns="57774dac-5171-47f4-8925-8bec5173786e">
      <Value>4</Value>
    </TaxCatchAll>
    <HB_ApproversGroupDate xmlns="57774dac-5171-47f4-8925-8bec5173786e">2025-01-17T14:22:24+00:00</HB_ApproversGroupDate>
    <HB_Reviewer xmlns="57774dac-5171-47f4-8925-8bec5173786e">
      <UserInfo>
        <DisplayName>Sarste Tuula</DisplayName>
        <AccountId>146</AccountId>
        <AccountType/>
      </UserInfo>
    </HB_Reviewer>
    <HB_Author xmlns="57774dac-5171-47f4-8925-8bec5173786e">
      <UserInfo>
        <DisplayName>Sarste Tuula</DisplayName>
        <AccountId>146</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Omavalvontasuunnitelma, Kajaanin terveyskeskussairaala osasto C, vaativan kuntoutuksen osasto</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MajorVersionNumber xmlns="bb6d859f-7529-4784-9e62-bbc119a138f2">3</HB_MajorVersionNumber>
    <MassEditTimestamp xmlns="bb6d859f-7529-4784-9e62-bbc119a138f2" xsi:nil="true"/>
    <HB_MetaData xmlns="bb6d859f-7529-4784-9e62-bbc119a138f2">22743</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8D8F93BE-47A7-4E9D-93D3-BBA40F922D77}">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57774dac-5171-47f4-8925-8bec5173786e"/>
    <ds:schemaRef ds:uri="http://schemas.openxmlformats.org/package/2006/metadata/core-properties"/>
    <ds:schemaRef ds:uri="http://purl.org/dc/elements/1.1/"/>
    <ds:schemaRef ds:uri="0c774605-79d8-4a35-9c40-8fcd151828f0"/>
    <ds:schemaRef ds:uri="9d8c4b5d-c357-4e9c-8b33-bb37f7a97ec4"/>
    <ds:schemaRef ds:uri="http://www.w3.org/XML/1998/namespace"/>
  </ds:schemaRefs>
</ds:datastoreItem>
</file>

<file path=customXml/itemProps3.xml><?xml version="1.0" encoding="utf-8"?>
<ds:datastoreItem xmlns:ds="http://schemas.openxmlformats.org/officeDocument/2006/customXml" ds:itemID="{CB4B8859-17CE-43AD-A155-395B3AF6CC0A}"/>
</file>

<file path=customXml/itemProps4.xml><?xml version="1.0" encoding="utf-8"?>
<ds:datastoreItem xmlns:ds="http://schemas.openxmlformats.org/officeDocument/2006/customXml" ds:itemID="{AFA1302E-ABEE-4347-886E-DC9E79AC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2601</Words>
  <Characters>21073</Characters>
  <Application>Microsoft Office Word</Application>
  <DocSecurity>0</DocSecurity>
  <Lines>175</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Omavalvontasuunnitelma, Kajaanin terveyskeskussairaala osasto C, vaativan kuntoutuksen osasto</vt:lpstr>
      <vt:lpstr>Asiakirjapohja (ylätunniste)</vt:lpstr>
    </vt:vector>
  </TitlesOfParts>
  <Company>Kainuun hyvinvointialue</Company>
  <LinksUpToDate>false</LinksUpToDate>
  <CharactersWithSpaces>23627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 Kajaanin terveyskeskussairaala osasto C, vaativan kuntoutuksen osasto</dc:title>
  <dc:subject/>
  <dc:creator>Suomalainen Tarja</dc:creator>
  <cp:keywords/>
  <dc:description/>
  <cp:lastModifiedBy>Koskelo Anne</cp:lastModifiedBy>
  <cp:revision>24</cp:revision>
  <cp:lastPrinted>2022-11-23T10:29:00Z</cp:lastPrinted>
  <dcterms:created xsi:type="dcterms:W3CDTF">2023-06-06T12:35:00Z</dcterms:created>
  <dcterms:modified xsi:type="dcterms:W3CDTF">2024-12-27T08:26:00Z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