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959C6"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8"/>
          <w:szCs w:val="28"/>
          <w:lang w:eastAsia="fi-FI"/>
        </w:rPr>
      </w:pPr>
      <w:proofErr w:type="spellStart"/>
      <w:r w:rsidRPr="00D909C9">
        <w:rPr>
          <w:rFonts w:eastAsia="Times New Roman" w:cs="Arial"/>
          <w:b/>
          <w:bCs/>
          <w:color w:val="800080"/>
          <w:sz w:val="28"/>
          <w:szCs w:val="28"/>
          <w:lang w:eastAsia="fi-FI"/>
        </w:rPr>
        <w:t>Unideprivaatio</w:t>
      </w:r>
      <w:proofErr w:type="spellEnd"/>
      <w:r w:rsidRPr="00D909C9">
        <w:rPr>
          <w:rFonts w:eastAsia="Times New Roman" w:cs="Arial"/>
          <w:b/>
          <w:bCs/>
          <w:color w:val="800080"/>
          <w:sz w:val="28"/>
          <w:szCs w:val="28"/>
          <w:lang w:eastAsia="fi-FI"/>
        </w:rPr>
        <w:t>-eeg</w:t>
      </w:r>
    </w:p>
    <w:p w14:paraId="1285CBF0"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31ED62D9"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D909C9">
        <w:rPr>
          <w:rFonts w:eastAsia="Times New Roman" w:cs="Arial"/>
          <w:b/>
          <w:bCs/>
          <w:color w:val="800080"/>
          <w:szCs w:val="24"/>
          <w:lang w:eastAsia="fi-FI"/>
        </w:rPr>
        <w:t>Tutkimuspaikka</w:t>
      </w:r>
    </w:p>
    <w:p w14:paraId="7AF5DC32"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909C9">
        <w:rPr>
          <w:rFonts w:eastAsia="Times New Roman" w:cs="Arial"/>
          <w:szCs w:val="24"/>
          <w:lang w:eastAsia="fi-FI"/>
        </w:rPr>
        <w:t xml:space="preserve">Kainuun keskussairaala, sisäänkäynti on sairaalan pääovesta F1. KNF sijaitsee pääaulasta eteenpäin ja oikealla. Ilmoittaudu pääaulassa olevalla ilmoittautumisautomaatilla Kela-kortilla tai muulla virallisella henkilöllisyystodistuksella. Automaatti ohjaa sinut odottamaan tutkimukseen pääsyä oikeaan odotustilaan ja antaa sinulle </w:t>
      </w:r>
      <w:proofErr w:type="spellStart"/>
      <w:r w:rsidRPr="00D909C9">
        <w:rPr>
          <w:rFonts w:eastAsia="Times New Roman" w:cs="Arial"/>
          <w:szCs w:val="24"/>
          <w:lang w:eastAsia="fi-FI"/>
        </w:rPr>
        <w:t>vuoronumeron</w:t>
      </w:r>
      <w:proofErr w:type="spellEnd"/>
      <w:r w:rsidRPr="00D909C9">
        <w:rPr>
          <w:rFonts w:eastAsia="Times New Roman" w:cs="Arial"/>
          <w:szCs w:val="24"/>
          <w:lang w:eastAsia="fi-FI"/>
        </w:rPr>
        <w:t xml:space="preserve">, jolla sinut kutsutaan tutkimushuoneeseen. </w:t>
      </w:r>
    </w:p>
    <w:p w14:paraId="450D614D"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2D5A999F"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909C9">
        <w:rPr>
          <w:rFonts w:eastAsia="Times New Roman" w:cs="Arial"/>
          <w:b/>
          <w:bCs/>
          <w:color w:val="800080"/>
          <w:szCs w:val="24"/>
          <w:lang w:eastAsia="fi-FI"/>
        </w:rPr>
        <w:t>Yleistä</w:t>
      </w:r>
    </w:p>
    <w:p w14:paraId="07C429A7"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909C9">
        <w:rPr>
          <w:rFonts w:eastAsia="Times New Roman" w:cs="Arial"/>
          <w:bCs/>
          <w:szCs w:val="24"/>
          <w:lang w:eastAsia="fi-FI"/>
        </w:rPr>
        <w:t xml:space="preserve">Tutkimuksella selvitetään </w:t>
      </w:r>
      <w:proofErr w:type="spellStart"/>
      <w:r w:rsidRPr="00D909C9">
        <w:rPr>
          <w:rFonts w:eastAsia="Times New Roman" w:cs="Arial"/>
          <w:bCs/>
          <w:szCs w:val="24"/>
          <w:lang w:eastAsia="fi-FI"/>
        </w:rPr>
        <w:t>aivosähkötoiminnan</w:t>
      </w:r>
      <w:proofErr w:type="spellEnd"/>
      <w:r w:rsidRPr="00D909C9">
        <w:rPr>
          <w:rFonts w:eastAsia="Times New Roman" w:cs="Arial"/>
          <w:bCs/>
          <w:szCs w:val="24"/>
          <w:lang w:eastAsia="fi-FI"/>
        </w:rPr>
        <w:t xml:space="preserve"> häiriöitä valveen sekä unen aikana. Tutkimustuloksesta lähetetään lausunto sinua hoitavalle lääkärille.</w:t>
      </w:r>
    </w:p>
    <w:p w14:paraId="0B7EAAB0"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1566CC33"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b/>
          <w:bCs/>
          <w:color w:val="800080"/>
          <w:szCs w:val="24"/>
          <w:lang w:eastAsia="fi-FI"/>
        </w:rPr>
      </w:pPr>
      <w:r w:rsidRPr="00D909C9">
        <w:rPr>
          <w:rFonts w:eastAsia="Times New Roman" w:cs="Arial"/>
          <w:b/>
          <w:bCs/>
          <w:color w:val="800080"/>
          <w:szCs w:val="24"/>
          <w:lang w:eastAsia="fi-FI"/>
        </w:rPr>
        <w:t>Tutkimukseen valmistautuminen</w:t>
      </w:r>
    </w:p>
    <w:p w14:paraId="23B48517" w14:textId="41DBCBA8"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909C9">
        <w:rPr>
          <w:rFonts w:eastAsia="Times New Roman" w:cs="Arial"/>
          <w:b/>
          <w:bCs/>
          <w:szCs w:val="24"/>
          <w:lang w:eastAsia="fi-FI"/>
        </w:rPr>
        <w:t>Tutkimusta varten sinun täytyy valvoa vähintään 24 h.</w:t>
      </w:r>
      <w:r w:rsidRPr="00D909C9">
        <w:rPr>
          <w:rFonts w:eastAsia="Times New Roman" w:cs="Arial"/>
          <w:bCs/>
          <w:szCs w:val="24"/>
          <w:lang w:eastAsia="fi-FI"/>
        </w:rPr>
        <w:t xml:space="preserve"> Kahvia, teetä, kolajuomia tai muita virkistäviä juomia saat nauttia illalla ja yöllä kohtuudella, mutta et enää aamulla kello neljän jälkeen. Nauti aamupala ennen tutkimukseen tuloa. Saat ottaa lääkkeesi normaalisti</w:t>
      </w:r>
      <w:r w:rsidR="00FC7CAC">
        <w:rPr>
          <w:rFonts w:eastAsia="Times New Roman" w:cs="Arial"/>
          <w:bCs/>
          <w:szCs w:val="24"/>
          <w:lang w:eastAsia="fi-FI"/>
        </w:rPr>
        <w:t>,</w:t>
      </w:r>
      <w:r w:rsidRPr="00D909C9">
        <w:rPr>
          <w:rFonts w:eastAsia="Times New Roman" w:cs="Arial"/>
          <w:bCs/>
          <w:szCs w:val="24"/>
          <w:lang w:eastAsia="fi-FI"/>
        </w:rPr>
        <w:t xml:space="preserve"> ellei lääkärisi ole ohjeistanut toisin.</w:t>
      </w:r>
    </w:p>
    <w:p w14:paraId="5F627E8C"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609DADBB"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r w:rsidRPr="00D909C9">
        <w:rPr>
          <w:rFonts w:eastAsia="Times New Roman" w:cs="Arial"/>
          <w:b/>
          <w:bCs/>
          <w:szCs w:val="24"/>
          <w:lang w:eastAsia="fi-FI"/>
        </w:rPr>
        <w:t>Valvottu yö lisää kohtauksien mahdollisuutta. Tutkimuspäivänä et saa ajaa itse autoa.</w:t>
      </w:r>
    </w:p>
    <w:p w14:paraId="1C1EB5DA"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61333AA5"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909C9">
        <w:rPr>
          <w:rFonts w:eastAsia="Times New Roman" w:cs="Arial"/>
          <w:bCs/>
          <w:szCs w:val="24"/>
          <w:lang w:eastAsia="fi-FI"/>
        </w:rPr>
        <w:t xml:space="preserve">Hiustesi on oltava puhtaat ja kuivat. Hiuslakkaa ja -voiteita et saa käyttää ennen tutkimusta. </w:t>
      </w:r>
    </w:p>
    <w:p w14:paraId="055DAC9A"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color w:val="800080"/>
          <w:szCs w:val="24"/>
          <w:lang w:eastAsia="fi-FI"/>
        </w:rPr>
      </w:pPr>
    </w:p>
    <w:p w14:paraId="75B34F8E"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b/>
          <w:bCs/>
          <w:color w:val="800080"/>
          <w:szCs w:val="24"/>
          <w:lang w:eastAsia="fi-FI"/>
        </w:rPr>
      </w:pPr>
      <w:r w:rsidRPr="00D909C9">
        <w:rPr>
          <w:rFonts w:eastAsia="Times New Roman" w:cs="Arial"/>
          <w:b/>
          <w:bCs/>
          <w:color w:val="800080"/>
          <w:szCs w:val="24"/>
          <w:lang w:eastAsia="fi-FI"/>
        </w:rPr>
        <w:t>Tutkimuksen suoritus</w:t>
      </w:r>
    </w:p>
    <w:p w14:paraId="7B0002F4"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909C9">
        <w:rPr>
          <w:rFonts w:eastAsia="Times New Roman" w:cs="Arial"/>
          <w:bCs/>
          <w:szCs w:val="24"/>
          <w:lang w:eastAsia="fi-FI"/>
        </w:rPr>
        <w:t>Tutkimuksessa rekisteröidään aivojen sähköistä toimintaa. Rekisteröinti tapahtuu pään iholta elektrodimyssyn ja -geelin avulla. Myssy yhdistetään tutkimuslaitteeseen, joka rekisteröi tietokoneelle aivojen sähköiset ilmiöt. Tutkimuksen alkupuolella saat nukahtaa. Sinun annetaan nukkua noin 20 minuuttia. Herättämisen jälkeen rekisteröidään valvetta, jolloin mahdollisesti annetaan vilkkuvaloärsykkeitä ja joudut lyhyen ajan hengittämään tavallista syvempään.</w:t>
      </w:r>
    </w:p>
    <w:p w14:paraId="4A7E3AF5"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7A8ADA1"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909C9">
        <w:rPr>
          <w:rFonts w:eastAsia="Times New Roman" w:cs="Arial"/>
          <w:szCs w:val="24"/>
          <w:lang w:eastAsia="fi-FI"/>
        </w:rPr>
        <w:t>Tutkimus on vaaraton ja kivuton, mutta rekisteröinnin onnistumisen kannalta välttämätön päänahan rapsuttelu voi tuntua epämiellyttävältä.</w:t>
      </w:r>
      <w:bookmarkStart w:id="0" w:name="_GoBack"/>
      <w:bookmarkEnd w:id="0"/>
    </w:p>
    <w:p w14:paraId="4D19F784"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83970B8"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909C9">
        <w:rPr>
          <w:rFonts w:eastAsia="Times New Roman" w:cs="Arial"/>
          <w:szCs w:val="24"/>
          <w:lang w:eastAsia="fi-FI"/>
        </w:rPr>
        <w:t>Tutkimus kestää reilun tunnin ja sillä ei ole jälkivaikutuksia. Tosin päänahkaasi ja hiuksiisi jää hieman elektrodigeeliä.</w:t>
      </w:r>
    </w:p>
    <w:p w14:paraId="4EA64704"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5BFF4E2D"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909C9">
        <w:rPr>
          <w:rFonts w:eastAsia="Times New Roman" w:cs="Arial"/>
          <w:b/>
          <w:bCs/>
          <w:color w:val="800080"/>
          <w:szCs w:val="24"/>
          <w:lang w:eastAsia="fi-FI"/>
        </w:rPr>
        <w:t>Yhteystiedot</w:t>
      </w:r>
    </w:p>
    <w:p w14:paraId="6C66F980" w14:textId="644D641D"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909C9">
        <w:rPr>
          <w:rFonts w:eastAsia="Times New Roman" w:cs="Arial"/>
          <w:bCs/>
          <w:szCs w:val="24"/>
          <w:lang w:eastAsia="fi-FI"/>
        </w:rPr>
        <w:t>Perumattomasta ajasta peritään sakkomaksu. Peruminen on tehtävä viimeistään edellisenä päivänä klo 12 mennessä lähettävän yksikön takaisinsoittonumeroon</w:t>
      </w:r>
      <w:r>
        <w:rPr>
          <w:rFonts w:eastAsia="Times New Roman" w:cs="Arial"/>
          <w:bCs/>
          <w:szCs w:val="24"/>
          <w:lang w:eastAsia="fi-FI"/>
        </w:rPr>
        <w:t>: __________________</w:t>
      </w:r>
    </w:p>
    <w:p w14:paraId="457E8595" w14:textId="77777777" w:rsidR="00D909C9" w:rsidRPr="00D909C9" w:rsidRDefault="00D909C9" w:rsidP="00D909C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8C55DB4" w14:textId="76142ADD" w:rsidR="0076227B" w:rsidRPr="00E470CA" w:rsidRDefault="00DF67BA" w:rsidP="00DF67B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DF67BA">
        <w:rPr>
          <w:rFonts w:eastAsia="Times New Roman" w:cs="Arial"/>
          <w:szCs w:val="24"/>
          <w:lang w:eastAsia="fi-FI"/>
        </w:rPr>
        <w:t xml:space="preserve">Kuvantamisessa on käytössä omasoteviestit. Vastaamme viesteihin 1-3 arkipäivän sisällä. Kuvantamisessa on käytössä myös takaisinsoittojärjestelmä, puh. 040 153 3240. </w:t>
      </w:r>
      <w:proofErr w:type="spellStart"/>
      <w:r w:rsidRPr="00DF67BA">
        <w:rPr>
          <w:rFonts w:eastAsia="Times New Roman" w:cs="Arial"/>
          <w:szCs w:val="24"/>
          <w:lang w:eastAsia="fi-FI"/>
        </w:rPr>
        <w:t>Soittoaikam</w:t>
      </w:r>
      <w:proofErr w:type="spellEnd"/>
      <w:r w:rsidRPr="00DF67BA">
        <w:rPr>
          <w:rFonts w:eastAsia="Times New Roman" w:cs="Arial"/>
          <w:szCs w:val="24"/>
          <w:lang w:eastAsia="fi-FI"/>
        </w:rPr>
        <w:t>-me on maanantaista torstaihin kello 7:30 – 16 sekä perjantaisin ja arkipyhien aattoina kello 7:30 – 15. Soitamme sinulle takaisin samana päivänä tai viimeistään seuraavan työpäivän aikana.</w:t>
      </w:r>
    </w:p>
    <w:sectPr w:rsidR="0076227B" w:rsidRPr="00E470CA"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675620C9" w:rsidR="001E52B9" w:rsidRPr="00962244" w:rsidRDefault="001E52B9" w:rsidP="001E52B9">
          <w:pPr>
            <w:pStyle w:val="Alatunniste"/>
          </w:pPr>
        </w:p>
      </w:tc>
      <w:tc>
        <w:tcPr>
          <w:tcW w:w="2409" w:type="dxa"/>
          <w:tcMar>
            <w:top w:w="28" w:type="dxa"/>
          </w:tcMar>
        </w:tcPr>
        <w:p w14:paraId="29BDE7B4" w14:textId="3CA64C56" w:rsidR="008709CB" w:rsidRPr="001E52B9" w:rsidRDefault="00FC7CAC" w:rsidP="0002365A">
          <w:pPr>
            <w:pStyle w:val="Alatunniste"/>
          </w:pPr>
          <w:r>
            <w:rPr>
              <w:noProof/>
            </w:rPr>
            <w:drawing>
              <wp:inline distT="0" distB="0" distL="0" distR="0" wp14:anchorId="52CB64C5" wp14:editId="5FE5B820">
                <wp:extent cx="777240" cy="777240"/>
                <wp:effectExtent l="0" t="0" r="0" b="0"/>
                <wp:docPr id="4" name="Kuva 3"/>
                <wp:cNvGraphicFramePr/>
                <a:graphic xmlns:a="http://schemas.openxmlformats.org/drawingml/2006/main">
                  <a:graphicData uri="http://schemas.openxmlformats.org/drawingml/2006/picture">
                    <pic:pic xmlns:pic="http://schemas.openxmlformats.org/drawingml/2006/picture">
                      <pic:nvPicPr>
                        <pic:cNvPr id="4" name="Kuva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E470CA"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E470CA">
            <w:rPr>
              <w:rFonts w:eastAsia="Times New Roman" w:cs="Arial"/>
              <w:bCs/>
              <w:color w:val="BFBFBF"/>
              <w:szCs w:val="24"/>
              <w:lang w:eastAsia="fi-FI"/>
            </w:rPr>
            <w:t xml:space="preserve">           </w:t>
          </w:r>
        </w:p>
        <w:p w14:paraId="74F7C9CD" w14:textId="5C8E9EC1" w:rsidR="008C4204" w:rsidRPr="00E470CA" w:rsidRDefault="008C4204" w:rsidP="008C4204">
          <w:pPr>
            <w:tabs>
              <w:tab w:val="clear" w:pos="5216"/>
            </w:tabs>
            <w:spacing w:after="0" w:line="240" w:lineRule="auto"/>
            <w:ind w:left="-57"/>
            <w:rPr>
              <w:rFonts w:eastAsia="Times New Roman" w:cs="Arial"/>
              <w:bCs/>
              <w:szCs w:val="24"/>
              <w:lang w:eastAsia="fi-FI"/>
            </w:rPr>
          </w:pPr>
          <w:r w:rsidRPr="00E470CA">
            <w:rPr>
              <w:rFonts w:eastAsia="Times New Roman" w:cs="Arial"/>
              <w:bCs/>
              <w:color w:val="BFBFBF"/>
              <w:szCs w:val="24"/>
              <w:lang w:eastAsia="fi-FI"/>
            </w:rPr>
            <w:t xml:space="preserve">             </w:t>
          </w:r>
          <w:r w:rsidR="00E470CA" w:rsidRPr="00E470CA">
            <w:rPr>
              <w:rFonts w:eastAsia="Times New Roman" w:cs="Arial"/>
              <w:bCs/>
              <w:szCs w:val="24"/>
              <w:lang w:eastAsia="fi-FI"/>
            </w:rPr>
            <w:t>Kuvantaminen</w:t>
          </w:r>
        </w:p>
        <w:p w14:paraId="5E79A185" w14:textId="5F6AE7BD" w:rsidR="008C4204" w:rsidRPr="00E470CA" w:rsidRDefault="00E470CA" w:rsidP="008C4204">
          <w:pPr>
            <w:tabs>
              <w:tab w:val="clear" w:pos="5216"/>
            </w:tabs>
            <w:spacing w:after="0" w:line="240" w:lineRule="auto"/>
            <w:rPr>
              <w:rFonts w:eastAsia="Times New Roman" w:cs="Arial"/>
              <w:bCs/>
              <w:color w:val="BFBFBF"/>
              <w:szCs w:val="24"/>
              <w:lang w:eastAsia="fi-FI"/>
            </w:rPr>
          </w:pPr>
          <w:r w:rsidRPr="00E470CA">
            <w:rPr>
              <w:rFonts w:eastAsia="Times New Roman" w:cs="Arial"/>
              <w:bCs/>
              <w:szCs w:val="24"/>
              <w:lang w:eastAsia="fi-FI"/>
            </w:rPr>
            <w:t xml:space="preserve">            Kliininen neurofysiologia</w:t>
          </w:r>
        </w:p>
      </w:tc>
      <w:tc>
        <w:tcPr>
          <w:tcW w:w="1985" w:type="dxa"/>
          <w:vMerge w:val="restart"/>
          <w:shd w:val="clear" w:color="auto" w:fill="auto"/>
          <w:tcMar>
            <w:top w:w="57" w:type="dxa"/>
          </w:tcMar>
        </w:tcPr>
        <w:p w14:paraId="2A93092D" w14:textId="4D61B44F" w:rsidR="008C4204" w:rsidRPr="00E470CA" w:rsidRDefault="00E470CA" w:rsidP="00AA5A8A">
          <w:pPr>
            <w:pStyle w:val="Yltunniste"/>
            <w:rPr>
              <w:color w:val="auto"/>
            </w:rPr>
          </w:pPr>
          <w:r w:rsidRPr="00E470CA">
            <w:rPr>
              <w:color w:val="auto"/>
            </w:rPr>
            <w:t>Asiakasohje</w:t>
          </w:r>
        </w:p>
        <w:p w14:paraId="65D3CEF3" w14:textId="77777777" w:rsidR="008C4204" w:rsidRPr="00E470CA" w:rsidRDefault="008C4204" w:rsidP="00AA5A8A">
          <w:pPr>
            <w:pStyle w:val="Yltunniste"/>
            <w:rPr>
              <w:color w:val="auto"/>
            </w:rPr>
          </w:pPr>
        </w:p>
        <w:p w14:paraId="09B724AF" w14:textId="34F61440" w:rsidR="008C4204" w:rsidRPr="00E470CA" w:rsidRDefault="00E470CA" w:rsidP="0014127F">
          <w:pPr>
            <w:pStyle w:val="Yltunniste"/>
            <w:tabs>
              <w:tab w:val="center" w:pos="1732"/>
            </w:tabs>
            <w:rPr>
              <w:color w:val="auto"/>
            </w:rPr>
          </w:pPr>
          <w:r w:rsidRPr="00E470CA">
            <w:rPr>
              <w:color w:val="auto"/>
            </w:rPr>
            <w:t>Laadittu</w:t>
          </w:r>
        </w:p>
        <w:p w14:paraId="52071056" w14:textId="697CF4EF" w:rsidR="008C4204" w:rsidRPr="00E470CA" w:rsidRDefault="00E470CA" w:rsidP="00AA5A8A">
          <w:pPr>
            <w:pStyle w:val="Yltunniste"/>
            <w:rPr>
              <w:color w:val="auto"/>
            </w:rPr>
          </w:pPr>
          <w:r w:rsidRPr="00E470CA">
            <w:rPr>
              <w:color w:val="auto"/>
            </w:rPr>
            <w:t>Päivitetty</w:t>
          </w:r>
        </w:p>
      </w:tc>
      <w:tc>
        <w:tcPr>
          <w:tcW w:w="2017" w:type="dxa"/>
          <w:vMerge w:val="restart"/>
          <w:shd w:val="clear" w:color="auto" w:fill="auto"/>
        </w:tcPr>
        <w:p w14:paraId="6480831C" w14:textId="4AA25A63" w:rsidR="008C4204" w:rsidRPr="00E470CA" w:rsidRDefault="008C4204" w:rsidP="0014127F">
          <w:pPr>
            <w:pStyle w:val="Yltunniste"/>
            <w:tabs>
              <w:tab w:val="center" w:pos="1480"/>
            </w:tabs>
            <w:rPr>
              <w:color w:val="auto"/>
            </w:rPr>
          </w:pPr>
        </w:p>
        <w:p w14:paraId="517274FC" w14:textId="77777777" w:rsidR="00E470CA" w:rsidRPr="00E470CA" w:rsidRDefault="00E470CA" w:rsidP="0014127F">
          <w:pPr>
            <w:pStyle w:val="Yltunniste"/>
            <w:tabs>
              <w:tab w:val="center" w:pos="1480"/>
            </w:tabs>
            <w:rPr>
              <w:color w:val="auto"/>
            </w:rPr>
          </w:pPr>
        </w:p>
        <w:p w14:paraId="03A9524C" w14:textId="02FE948F" w:rsidR="008C4204" w:rsidRPr="00E470CA" w:rsidRDefault="00E470CA" w:rsidP="0014127F">
          <w:pPr>
            <w:pStyle w:val="Yltunniste"/>
            <w:tabs>
              <w:tab w:val="center" w:pos="1480"/>
            </w:tabs>
            <w:rPr>
              <w:color w:val="auto"/>
            </w:rPr>
          </w:pPr>
          <w:r w:rsidRPr="00E470CA">
            <w:rPr>
              <w:color w:val="auto"/>
            </w:rPr>
            <w:t>18.6.2012</w:t>
          </w:r>
          <w:r w:rsidR="008C4204" w:rsidRPr="00E470CA">
            <w:rPr>
              <w:color w:val="auto"/>
            </w:rPr>
            <w:br/>
          </w:r>
          <w:r w:rsidRPr="00E470CA">
            <w:rPr>
              <w:color w:val="auto"/>
            </w:rPr>
            <w:t>1</w:t>
          </w:r>
          <w:r w:rsidR="0090078B">
            <w:rPr>
              <w:color w:val="auto"/>
            </w:rPr>
            <w:t>7</w:t>
          </w:r>
          <w:r w:rsidRPr="00E470CA">
            <w:rPr>
              <w:color w:val="auto"/>
            </w:rPr>
            <w:t>.</w:t>
          </w:r>
          <w:r w:rsidR="0090078B">
            <w:rPr>
              <w:color w:val="auto"/>
            </w:rPr>
            <w:t>7</w:t>
          </w:r>
          <w:r w:rsidRPr="00E470CA">
            <w:rPr>
              <w:color w:val="auto"/>
            </w:rPr>
            <w:t>.202</w:t>
          </w:r>
          <w:r w:rsidR="0090078B">
            <w:rPr>
              <w:color w:val="auto"/>
            </w:rPr>
            <w:t>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18573168" w:rsidR="008C4204" w:rsidRPr="00AA5A8A" w:rsidRDefault="00E470CA"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2365A"/>
    <w:rsid w:val="00030542"/>
    <w:rsid w:val="00037C9A"/>
    <w:rsid w:val="00092383"/>
    <w:rsid w:val="000B5212"/>
    <w:rsid w:val="000F480A"/>
    <w:rsid w:val="001332F6"/>
    <w:rsid w:val="00135FF3"/>
    <w:rsid w:val="0014127F"/>
    <w:rsid w:val="001E52B9"/>
    <w:rsid w:val="0024058B"/>
    <w:rsid w:val="002D0C57"/>
    <w:rsid w:val="002E2629"/>
    <w:rsid w:val="0046752A"/>
    <w:rsid w:val="004F7A70"/>
    <w:rsid w:val="005211F3"/>
    <w:rsid w:val="0052730E"/>
    <w:rsid w:val="005A4AE7"/>
    <w:rsid w:val="005C515D"/>
    <w:rsid w:val="005C692F"/>
    <w:rsid w:val="005F7396"/>
    <w:rsid w:val="00680F21"/>
    <w:rsid w:val="00683F49"/>
    <w:rsid w:val="006C022B"/>
    <w:rsid w:val="006D7F1F"/>
    <w:rsid w:val="0076227B"/>
    <w:rsid w:val="007674E5"/>
    <w:rsid w:val="0077008F"/>
    <w:rsid w:val="007B08F8"/>
    <w:rsid w:val="007C58F6"/>
    <w:rsid w:val="007D5DD5"/>
    <w:rsid w:val="007E2CD2"/>
    <w:rsid w:val="00802C98"/>
    <w:rsid w:val="00834511"/>
    <w:rsid w:val="008709CB"/>
    <w:rsid w:val="00872626"/>
    <w:rsid w:val="008A63CD"/>
    <w:rsid w:val="008C4204"/>
    <w:rsid w:val="008C54A9"/>
    <w:rsid w:val="0090078B"/>
    <w:rsid w:val="00913285"/>
    <w:rsid w:val="00920B85"/>
    <w:rsid w:val="00962244"/>
    <w:rsid w:val="00992F38"/>
    <w:rsid w:val="009B297D"/>
    <w:rsid w:val="009D008C"/>
    <w:rsid w:val="00A31910"/>
    <w:rsid w:val="00A43BCB"/>
    <w:rsid w:val="00AA5A8A"/>
    <w:rsid w:val="00AB25EA"/>
    <w:rsid w:val="00AB6DCE"/>
    <w:rsid w:val="00B0737F"/>
    <w:rsid w:val="00B13814"/>
    <w:rsid w:val="00BB74D3"/>
    <w:rsid w:val="00BD014D"/>
    <w:rsid w:val="00C11735"/>
    <w:rsid w:val="00C27BBC"/>
    <w:rsid w:val="00C32733"/>
    <w:rsid w:val="00C81EC9"/>
    <w:rsid w:val="00C95126"/>
    <w:rsid w:val="00CC21AC"/>
    <w:rsid w:val="00CC389F"/>
    <w:rsid w:val="00D20358"/>
    <w:rsid w:val="00D909C9"/>
    <w:rsid w:val="00DA1199"/>
    <w:rsid w:val="00DC3562"/>
    <w:rsid w:val="00DF67BA"/>
    <w:rsid w:val="00E470CA"/>
    <w:rsid w:val="00E47C40"/>
    <w:rsid w:val="00E6612D"/>
    <w:rsid w:val="00E7029A"/>
    <w:rsid w:val="00E76B02"/>
    <w:rsid w:val="00EC30D3"/>
    <w:rsid w:val="00EC4119"/>
    <w:rsid w:val="00F66D97"/>
    <w:rsid w:val="00FB40BC"/>
    <w:rsid w:val="00FC7282"/>
    <w:rsid w:val="00FC7C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_DocCode xmlns="57774dac-5171-47f4-8925-8bec5173786e">9292</HB_DocCode>
    <HB_DocTitle xmlns="57774dac-5171-47f4-8925-8bec5173786e">Unideprivaatio_eeg.docx</HB_DocTitle>
    <TaxCatchAll xmlns="57774dac-5171-47f4-8925-8bec5173786e">
      <Value>6</Value>
    </TaxCatchAll>
    <HB_ApprovedBy xmlns="57774dac-5171-47f4-8925-8bec5173786e">
      <UserInfo>
        <DisplayName>Hietala Miia</DisplayName>
        <AccountId>72</AccountId>
        <AccountType/>
      </UserInfo>
    </HB_ApprovedBy>
    <HB_ReviewDate xmlns="57774dac-5171-47f4-8925-8bec5173786e">2027-08-04T21:00:00+00:00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true</HB_DocumentSigned>
    <HB_ValidBegin xmlns="57774dac-5171-47f4-8925-8bec5173786e" xsi:nil="true"/>
    <HB_DocumentVersionSystem xmlns="57774dac-5171-47f4-8925-8bec5173786e">10</HB_DocumentVersionSystem>
    <HB_CreateDate xmlns="57774dac-5171-47f4-8925-8bec5173786e">2003-11-13T22:00:00+00:00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2025-08-05T10:12:36+00:00</HB_ApproversGroupDate>
    <HB_Reviewer xmlns="57774dac-5171-47f4-8925-8bec5173786e">
      <UserInfo>
        <DisplayName>Hakkarainen Cristiina</DisplayName>
        <AccountId>566</AccountId>
        <AccountType/>
      </UserInfo>
    </HB_Reviewer>
    <HB_Author xmlns="57774dac-5171-47f4-8925-8bec5173786e">
      <UserInfo>
        <DisplayName>Hakkarainen Cristiina</DisplayName>
        <AccountId>566</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5019</HB_MetaData>
    <lcf76f155ced4ddcb4097134ff3c332f xmlns="bb6d859f-7529-4784-9e62-bbc119a138f2">
      <Terms xmlns="http://schemas.microsoft.com/office/infopath/2007/PartnerControls"/>
    </lcf76f155ced4ddcb4097134ff3c332f>
    <MassRunTimestamp xmlns="bb6d859f-7529-4784-9e62-bbc119a138f2">2023-12-04T07:03:35+00:00</MassRunTimestamp>
    <HB_Laatimispvm xmlns="bb6d859f-7529-4784-9e62-bbc119a138f2">2011-06-18T12:00:00+00:00</HB_Laatimispvm>
    <HB_MajorVersionNumber xmlns="bb6d859f-7529-4784-9e62-bbc119a138f2">10</HB_MajorVersionNumber>
    <MassEditTimestamp xmlns="bb6d859f-7529-4784-9e62-bbc119a138f2">2023-12-04T07:03:35+00:00</MassEditTimestamp>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_Flow_SignoffStatus xmlns="bb6d859f-7529-4784-9e62-bbc119a13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F4D00-98BD-42AD-B2F0-80BE121E0885}"/>
</file>

<file path=customXml/itemProps2.xml><?xml version="1.0" encoding="utf-8"?>
<ds:datastoreItem xmlns:ds="http://schemas.openxmlformats.org/officeDocument/2006/customXml" ds:itemID="{8D8F93BE-47A7-4E9D-93D3-BBA40F922D77}">
  <ds:schemaRefs>
    <ds:schemaRef ds:uri="http://schemas.microsoft.com/office/2006/metadata/properties"/>
    <ds:schemaRef ds:uri="22a57265-771e-4444-a5f9-1f55fe033000"/>
    <ds:schemaRef ds:uri="http://schemas.microsoft.com/office/2006/documentManagement/types"/>
    <ds:schemaRef ds:uri="http://purl.org/dc/dcmitype/"/>
    <ds:schemaRef ds:uri="http://schemas.openxmlformats.org/package/2006/metadata/core-properties"/>
    <ds:schemaRef ds:uri="5f7715f8-5986-4f6c-a91e-03260bf63212"/>
    <ds:schemaRef ds:uri="http://purl.org/dc/terms/"/>
    <ds:schemaRef ds:uri="http://purl.org/dc/elements/1.1/"/>
    <ds:schemaRef ds:uri="http://schemas.microsoft.com/office/infopath/2007/PartnerControls"/>
    <ds:schemaRef ds:uri="25ea4492-15d4-4b3d-b62a-d631fc6d931e"/>
    <ds:schemaRef ds:uri="http://www.w3.org/XML/1998/namespace"/>
  </ds:schemaRefs>
</ds:datastoreItem>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3FDA6125-7260-4709-9032-091B46BD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2141</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Unideprivaatio_eeg.docx</dc:title>
  <dc:subject/>
  <dc:creator>Vornanen Juha</dc:creator>
  <cp:keywords/>
  <dc:description/>
  <cp:lastModifiedBy>Rantala Jukka</cp:lastModifiedBy>
  <cp:revision>4</cp:revision>
  <cp:lastPrinted>2022-12-29T08:22:00Z</cp:lastPrinted>
  <dcterms:created xsi:type="dcterms:W3CDTF">2025-07-17T06:00:00Z</dcterms:created>
  <dcterms:modified xsi:type="dcterms:W3CDTF">2025-07-17T11:18:00Z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Docs_Aikamaare_Tallennettu">
    <vt:lpwstr>12.5.2014</vt:lpwstr>
  </property>
  <property fmtid="{D5CDD505-2E9C-101B-9397-08002B2CF9AE}" pid="6" name="HeaderMassEdited">
    <vt:bool>true</vt:bool>
  </property>
  <property fmtid="{D5CDD505-2E9C-101B-9397-08002B2CF9AE}" pid="7" name="Dokha_DocId">
    <vt:lpwstr>1637D51</vt:lpwstr>
  </property>
  <property fmtid="{D5CDD505-2E9C-101B-9397-08002B2CF9AE}" pid="8" name="Docs_Aikamaare_Tarkistettu">
    <vt:lpwstr/>
  </property>
  <property fmtid="{D5CDD505-2E9C-101B-9397-08002B2CF9AE}" pid="9" name="Docs_Aikamaare_Hyvaksytty">
    <vt:lpwstr>14.11.2003</vt:lpwstr>
  </property>
  <property fmtid="{D5CDD505-2E9C-101B-9397-08002B2CF9AE}" pid="10" name="Docs_Hyvaksyja">
    <vt:lpwstr>248;#Triipponen Auli</vt:lpwstr>
  </property>
  <property fmtid="{D5CDD505-2E9C-101B-9397-08002B2CF9AE}" pid="11" name="Docs_Sailytysaika">
    <vt:lpwstr>2 v.</vt:lpwstr>
  </property>
  <property fmtid="{D5CDD505-2E9C-101B-9397-08002B2CF9AE}" pid="12" name="DocsActions">
    <vt:lpwstr/>
  </property>
  <property fmtid="{D5CDD505-2E9C-101B-9397-08002B2CF9AE}" pid="13" name="Docs_Organisaatio">
    <vt:lpwstr>Kainuun sosiaali- ja terveydenhuollon kuntayhtymä</vt:lpwstr>
  </property>
  <property fmtid="{D5CDD505-2E9C-101B-9397-08002B2CF9AE}" pid="14" name="Docs_Kuvaus">
    <vt:lpwstr>Asiakas-/potilasohje Kainuun sote-kuntayhtymän radiologian osastolla tehtävästä keuhkojen toimenpiteestä ultraääniohjatusti</vt:lpwstr>
  </property>
  <property fmtid="{D5CDD505-2E9C-101B-9397-08002B2CF9AE}" pid="15" name="Docs_Tekija_Laatija">
    <vt:lpwstr>Höglund, Hilkka</vt:lpwstr>
  </property>
  <property fmtid="{D5CDD505-2E9C-101B-9397-08002B2CF9AE}" pid="16" name="Docs_Tekija_Vastuuhenkilo">
    <vt:lpwstr>Haverinen, Aila</vt:lpwstr>
  </property>
  <property fmtid="{D5CDD505-2E9C-101B-9397-08002B2CF9AE}" pid="17" name="Docs_Aikamaare_Muokattu">
    <vt:lpwstr>12.5.2014</vt:lpwstr>
  </property>
  <property fmtid="{D5CDD505-2E9C-101B-9397-08002B2CF9AE}" pid="18" name="Docs_Tekija_Tallentaja">
    <vt:lpwstr>Hietala, Miia</vt:lpwstr>
  </property>
  <property fmtid="{D5CDD505-2E9C-101B-9397-08002B2CF9AE}" pid="19" name="DocsActionHistory">
    <vt:lpwstr/>
  </property>
  <property fmtid="{D5CDD505-2E9C-101B-9397-08002B2CF9AE}" pid="20" name="DocsTojPlanName">
    <vt:lpwstr/>
  </property>
  <property fmtid="{D5CDD505-2E9C-101B-9397-08002B2CF9AE}" pid="21" name="Docs_Voimassaoloaika">
    <vt:lpwstr>kunnes uusiutuu</vt:lpwstr>
  </property>
  <property fmtid="{D5CDD505-2E9C-101B-9397-08002B2CF9AE}" pid="22" name="Docs_Aikamaare_Laadittu">
    <vt:lpwstr>14.11.2003</vt:lpwstr>
  </property>
  <property fmtid="{D5CDD505-2E9C-101B-9397-08002B2CF9AE}" pid="23" name="Docs_Aihe_SoSa">
    <vt:lpwstr/>
  </property>
  <property fmtid="{D5CDD505-2E9C-101B-9397-08002B2CF9AE}" pid="24" name="DocsTojPlanId">
    <vt:lpwstr/>
  </property>
  <property fmtid="{D5CDD505-2E9C-101B-9397-08002B2CF9AE}" pid="25" name="DocsCurrentAction">
    <vt:lpwstr/>
  </property>
  <property fmtid="{D5CDD505-2E9C-101B-9397-08002B2CF9AE}" pid="26" name="Dokha_DocTempUrl">
    <vt:lpwstr/>
  </property>
  <property fmtid="{D5CDD505-2E9C-101B-9397-08002B2CF9AE}" pid="27" name="Docs_Aihe_Omat_asiasanat">
    <vt:lpwstr> rad, radiologia, ohjerekisteri, ultraääni, uä </vt:lpwstr>
  </property>
  <property fmtid="{D5CDD505-2E9C-101B-9397-08002B2CF9AE}" pid="28" name="DocsDocumentStatus">
    <vt:lpwstr/>
  </property>
  <property fmtid="{D5CDD505-2E9C-101B-9397-08002B2CF9AE}" pid="29" name="Dokha_Favorite">
    <vt:lpwstr/>
  </property>
  <property fmtid="{D5CDD505-2E9C-101B-9397-08002B2CF9AE}" pid="30" name="Dokha_TojDocTypeId">
    <vt:lpwstr/>
  </property>
  <property fmtid="{D5CDD505-2E9C-101B-9397-08002B2CF9AE}" pid="31" name="MediaServiceImageTags">
    <vt:lpwstr/>
  </property>
  <property fmtid="{D5CDD505-2E9C-101B-9397-08002B2CF9AE}" pid="32" name="DokhaToj_Title">
    <vt:lpwstr>Keuhkojen toimenpiteet ultra</vt:lpwstr>
  </property>
  <property fmtid="{D5CDD505-2E9C-101B-9397-08002B2CF9AE}" pid="33" name="Docs_Julkaisija">
    <vt:lpwstr>Kainuun sosiaali- ja terveydenhuollon kuntayhtymä</vt:lpwstr>
  </property>
  <property fmtid="{D5CDD505-2E9C-101B-9397-08002B2CF9AE}" pid="34" name="DokhaToj_Subject">
    <vt:lpwstr>keuhko, ultraääni</vt:lpwstr>
  </property>
  <property fmtid="{D5CDD505-2E9C-101B-9397-08002B2CF9AE}" pid="35" name="_ExtendedDescription">
    <vt:lpwstr/>
  </property>
</Properties>
</file>